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D4" w:rsidRDefault="003D08D4" w:rsidP="007E2177">
      <w:pPr>
        <w:keepNext w:val="0"/>
        <w:spacing w:after="120"/>
        <w:ind w:right="-17"/>
        <w:jc w:val="center"/>
        <w:rPr>
          <w:rFonts w:ascii="Arial" w:hAnsi="Arial" w:cs="Arial"/>
          <w:b/>
          <w:bCs/>
          <w:color w:val="000000"/>
          <w:sz w:val="20"/>
          <w:szCs w:val="20"/>
        </w:rPr>
      </w:pPr>
      <w:r>
        <w:rPr>
          <w:rFonts w:ascii="Arial" w:hAnsi="Arial" w:cs="Arial"/>
          <w:b/>
          <w:bCs/>
          <w:color w:val="000000"/>
          <w:sz w:val="20"/>
          <w:szCs w:val="20"/>
        </w:rPr>
        <w:t>EDITAL</w:t>
      </w:r>
    </w:p>
    <w:p w:rsidR="003D08D4" w:rsidRDefault="003D08D4" w:rsidP="007E2177">
      <w:pPr>
        <w:keepNext w:val="0"/>
        <w:spacing w:after="120"/>
        <w:ind w:right="-17"/>
        <w:jc w:val="center"/>
        <w:rPr>
          <w:rFonts w:ascii="Arial" w:hAnsi="Arial" w:cs="Arial"/>
          <w:b/>
          <w:bCs/>
          <w:color w:val="000000"/>
          <w:sz w:val="20"/>
          <w:szCs w:val="20"/>
        </w:rPr>
      </w:pPr>
    </w:p>
    <w:p w:rsidR="00D00846" w:rsidRPr="003D08D4" w:rsidRDefault="003D08D4" w:rsidP="007E2177">
      <w:pPr>
        <w:keepNext w:val="0"/>
        <w:spacing w:after="120"/>
        <w:ind w:right="-17"/>
        <w:jc w:val="center"/>
        <w:rPr>
          <w:rFonts w:ascii="Arial" w:hAnsi="Arial" w:cs="Arial"/>
        </w:rPr>
      </w:pPr>
      <w:r>
        <w:rPr>
          <w:rFonts w:ascii="Arial" w:hAnsi="Arial" w:cs="Arial"/>
          <w:b/>
          <w:bCs/>
          <w:color w:val="000000"/>
          <w:sz w:val="20"/>
          <w:szCs w:val="20"/>
        </w:rPr>
        <w:t>PREGÃO ELETRÔNICO Nº 07/2015</w:t>
      </w:r>
    </w:p>
    <w:p w:rsidR="00D00846" w:rsidRPr="003D08D4" w:rsidRDefault="00F96052" w:rsidP="007E2177">
      <w:pPr>
        <w:keepNext w:val="0"/>
        <w:spacing w:after="120"/>
        <w:ind w:right="-17"/>
        <w:jc w:val="center"/>
        <w:rPr>
          <w:rFonts w:ascii="Arial" w:hAnsi="Arial" w:cs="Arial"/>
        </w:rPr>
      </w:pPr>
      <w:r w:rsidRPr="003D08D4">
        <w:rPr>
          <w:rFonts w:ascii="Arial" w:hAnsi="Arial" w:cs="Arial"/>
          <w:b/>
          <w:bCs/>
          <w:color w:val="000000"/>
          <w:sz w:val="20"/>
          <w:szCs w:val="20"/>
        </w:rPr>
        <w:t>(Processo Administrativo n.°</w:t>
      </w:r>
      <w:r w:rsidR="003D08D4" w:rsidRPr="003D08D4">
        <w:rPr>
          <w:rFonts w:ascii="Arial" w:hAnsi="Arial" w:cs="Arial"/>
          <w:b/>
          <w:bCs/>
          <w:color w:val="000000"/>
          <w:sz w:val="20"/>
          <w:szCs w:val="20"/>
        </w:rPr>
        <w:t>01200.000747/2015-69</w:t>
      </w:r>
      <w:r w:rsidRPr="003D08D4">
        <w:rPr>
          <w:rFonts w:ascii="Arial" w:hAnsi="Arial" w:cs="Arial"/>
          <w:b/>
          <w:bCs/>
          <w:color w:val="000000"/>
          <w:sz w:val="20"/>
          <w:szCs w:val="20"/>
        </w:rPr>
        <w:t>)</w:t>
      </w:r>
    </w:p>
    <w:p w:rsidR="00D00846" w:rsidRPr="003D08D4" w:rsidRDefault="00D00846" w:rsidP="007E2177">
      <w:pPr>
        <w:keepNext w:val="0"/>
        <w:spacing w:after="120" w:line="276" w:lineRule="auto"/>
        <w:ind w:right="-30"/>
        <w:jc w:val="both"/>
        <w:rPr>
          <w:rFonts w:ascii="Arial" w:hAnsi="Arial" w:cs="Arial"/>
        </w:rPr>
      </w:pPr>
    </w:p>
    <w:p w:rsidR="00D00846" w:rsidRPr="003D08D4" w:rsidRDefault="00F96052" w:rsidP="007E2177">
      <w:pPr>
        <w:pStyle w:val="PADRO"/>
        <w:keepNext w:val="0"/>
        <w:shd w:val="clear" w:color="auto" w:fill="auto"/>
        <w:rPr>
          <w:rFonts w:ascii="Arial" w:hAnsi="Arial" w:cs="Arial"/>
        </w:rPr>
      </w:pPr>
      <w:r w:rsidRPr="003D08D4">
        <w:rPr>
          <w:rFonts w:ascii="Arial" w:hAnsi="Arial" w:cs="Arial"/>
          <w:color w:val="000000"/>
          <w:szCs w:val="20"/>
        </w:rPr>
        <w:t>Torna-se público, para conh</w:t>
      </w:r>
      <w:r w:rsidR="003D08D4">
        <w:rPr>
          <w:rFonts w:ascii="Arial" w:hAnsi="Arial" w:cs="Arial"/>
          <w:color w:val="000000"/>
          <w:szCs w:val="20"/>
        </w:rPr>
        <w:t xml:space="preserve">ecimento dos interessados, que </w:t>
      </w:r>
      <w:r w:rsidR="003D08D4" w:rsidRPr="003D08D4">
        <w:rPr>
          <w:rFonts w:ascii="Arial" w:hAnsi="Arial" w:cs="Arial"/>
          <w:color w:val="000000"/>
          <w:szCs w:val="20"/>
        </w:rPr>
        <w:t>o Ministério da Ciência, Tecnologia e Inovação – MCTI, por meio do Centro Nacional de Monitoramento e Alertas de Desastres Naturais – CEMADEN, sediado na Rodovia Presidente Dutra, km 40, na cidade de Cachoeira Paulista/SP</w:t>
      </w:r>
      <w:r w:rsidRPr="003D08D4">
        <w:rPr>
          <w:rFonts w:ascii="Arial" w:hAnsi="Arial" w:cs="Arial"/>
          <w:color w:val="000000"/>
          <w:szCs w:val="20"/>
        </w:rPr>
        <w:t xml:space="preserve">, realizará licitação, na modalidade </w:t>
      </w:r>
      <w:r w:rsidRPr="003D08D4">
        <w:rPr>
          <w:rFonts w:ascii="Arial" w:hAnsi="Arial" w:cs="Arial"/>
          <w:bCs/>
          <w:color w:val="000000"/>
          <w:szCs w:val="20"/>
        </w:rPr>
        <w:t xml:space="preserve">PREGÃO, </w:t>
      </w:r>
      <w:r w:rsidRPr="003D08D4">
        <w:rPr>
          <w:rFonts w:ascii="Arial" w:hAnsi="Arial" w:cs="Arial"/>
          <w:color w:val="000000"/>
          <w:szCs w:val="20"/>
        </w:rPr>
        <w:t>na forma</w:t>
      </w:r>
      <w:r w:rsidRPr="003D08D4">
        <w:rPr>
          <w:rFonts w:ascii="Arial" w:hAnsi="Arial" w:cs="Arial"/>
          <w:bCs/>
          <w:color w:val="000000"/>
          <w:szCs w:val="20"/>
        </w:rPr>
        <w:t xml:space="preserve"> ELETRÔNICA, do</w:t>
      </w:r>
      <w:r w:rsidRPr="003D08D4">
        <w:rPr>
          <w:rFonts w:ascii="Arial" w:hAnsi="Arial" w:cs="Arial"/>
          <w:color w:val="000000"/>
          <w:szCs w:val="20"/>
        </w:rPr>
        <w:t xml:space="preserve"> </w:t>
      </w:r>
      <w:r w:rsidRPr="003D08D4">
        <w:rPr>
          <w:rFonts w:ascii="Arial" w:hAnsi="Arial" w:cs="Arial"/>
          <w:bCs/>
          <w:iCs/>
          <w:color w:val="000000"/>
          <w:szCs w:val="20"/>
        </w:rPr>
        <w:t>tipo menor preço</w:t>
      </w:r>
      <w:r w:rsidRPr="003D08D4">
        <w:rPr>
          <w:rFonts w:ascii="Arial" w:hAnsi="Arial" w:cs="Arial"/>
          <w:b/>
          <w:bCs/>
          <w:color w:val="000000"/>
          <w:szCs w:val="20"/>
        </w:rPr>
        <w:t>,</w:t>
      </w:r>
      <w:r w:rsidRPr="003D08D4">
        <w:rPr>
          <w:rFonts w:ascii="Arial" w:hAnsi="Arial" w:cs="Arial"/>
          <w:color w:val="000000"/>
          <w:szCs w:val="20"/>
        </w:rPr>
        <w:t xml:space="preserve"> nos termos da Lei nº 10.520, de 17 de julho de 2002, do Decreto nº 5.450, de 31 de maio de 2005, do Decreto 2.271, de </w:t>
      </w:r>
      <w:proofErr w:type="gramStart"/>
      <w:r w:rsidRPr="003D08D4">
        <w:rPr>
          <w:rFonts w:ascii="Arial" w:hAnsi="Arial" w:cs="Arial"/>
          <w:color w:val="000000"/>
          <w:szCs w:val="20"/>
        </w:rPr>
        <w:t>7</w:t>
      </w:r>
      <w:proofErr w:type="gramEnd"/>
      <w:r w:rsidRPr="003D08D4">
        <w:rPr>
          <w:rFonts w:ascii="Arial" w:hAnsi="Arial" w:cs="Arial"/>
          <w:color w:val="000000"/>
          <w:szCs w:val="20"/>
        </w:rPr>
        <w:t xml:space="preserve"> de julho de 1997, das Instruções Normativas SLTI/MPOG nº 2, de 30 de abril de 2008, e nº 02, de 11 de outubro de 2010, da Lei Complementar n° 123, de 14 de dezembro de 2006, da Lei nº 11.488, de 15 de junho de 2007, do Decreto n° 6.204, de 05 de setembro de 2007</w:t>
      </w:r>
      <w:r w:rsidRPr="003D08D4">
        <w:rPr>
          <w:rFonts w:ascii="Arial" w:hAnsi="Arial" w:cs="Arial"/>
        </w:rPr>
        <w:t xml:space="preserve"> e do Decreto nº 7.983, de 8 de abril de 2013, aplicando-se, subsidiariamente, a</w:t>
      </w:r>
      <w:r w:rsidRPr="003D08D4">
        <w:rPr>
          <w:rFonts w:ascii="Arial" w:hAnsi="Arial" w:cs="Arial"/>
          <w:color w:val="000000"/>
          <w:szCs w:val="20"/>
        </w:rPr>
        <w:t xml:space="preserve"> Lei nº 8.666, de 21 de junho de 1993, e as exigências estabelecidas neste Edital. </w:t>
      </w:r>
    </w:p>
    <w:p w:rsidR="00D00846" w:rsidRPr="00C75C0E" w:rsidRDefault="00F96052" w:rsidP="007E2177">
      <w:pPr>
        <w:pStyle w:val="PADRO"/>
        <w:keepNext w:val="0"/>
        <w:widowControl/>
        <w:shd w:val="clear" w:color="auto" w:fill="auto"/>
        <w:spacing w:before="120" w:after="120"/>
        <w:ind w:firstLine="0"/>
        <w:rPr>
          <w:rFonts w:ascii="Arial" w:hAnsi="Arial" w:cs="Arial"/>
          <w:b/>
        </w:rPr>
      </w:pPr>
      <w:r w:rsidRPr="003D08D4">
        <w:rPr>
          <w:rFonts w:ascii="Arial" w:hAnsi="Arial" w:cs="Arial"/>
        </w:rPr>
        <w:t>Data da sessão:</w:t>
      </w:r>
      <w:r w:rsidR="00C75C0E">
        <w:rPr>
          <w:rFonts w:ascii="Arial" w:hAnsi="Arial" w:cs="Arial"/>
        </w:rPr>
        <w:t xml:space="preserve"> </w:t>
      </w:r>
      <w:r w:rsidR="00C75C0E" w:rsidRPr="00C75C0E">
        <w:rPr>
          <w:rFonts w:ascii="Arial" w:hAnsi="Arial" w:cs="Arial"/>
          <w:b/>
        </w:rPr>
        <w:t>25/05/2015.</w:t>
      </w:r>
    </w:p>
    <w:p w:rsidR="00D00846" w:rsidRPr="00C75C0E" w:rsidRDefault="00F96052" w:rsidP="007E2177">
      <w:pPr>
        <w:pStyle w:val="PADRO"/>
        <w:keepNext w:val="0"/>
        <w:widowControl/>
        <w:shd w:val="clear" w:color="auto" w:fill="auto"/>
        <w:spacing w:before="120" w:after="120"/>
        <w:ind w:firstLine="0"/>
        <w:rPr>
          <w:rFonts w:ascii="Arial" w:hAnsi="Arial" w:cs="Arial"/>
          <w:b/>
        </w:rPr>
      </w:pPr>
      <w:r w:rsidRPr="003D08D4">
        <w:rPr>
          <w:rFonts w:ascii="Arial" w:hAnsi="Arial" w:cs="Arial"/>
        </w:rPr>
        <w:t>Horário:</w:t>
      </w:r>
      <w:r w:rsidR="00C75C0E">
        <w:rPr>
          <w:rFonts w:ascii="Arial" w:hAnsi="Arial" w:cs="Arial"/>
        </w:rPr>
        <w:t xml:space="preserve"> </w:t>
      </w:r>
      <w:r w:rsidR="00C75C0E" w:rsidRPr="00C75C0E">
        <w:rPr>
          <w:rFonts w:ascii="Arial" w:hAnsi="Arial" w:cs="Arial"/>
          <w:b/>
        </w:rPr>
        <w:t>10:00 horas.</w:t>
      </w:r>
    </w:p>
    <w:p w:rsidR="00D00846" w:rsidRPr="00C75C0E" w:rsidRDefault="00F96052" w:rsidP="007E2177">
      <w:pPr>
        <w:pStyle w:val="PADRO"/>
        <w:keepNext w:val="0"/>
        <w:widowControl/>
        <w:shd w:val="clear" w:color="auto" w:fill="auto"/>
        <w:spacing w:before="120" w:after="120"/>
        <w:ind w:firstLine="0"/>
        <w:rPr>
          <w:rFonts w:ascii="Arial" w:hAnsi="Arial" w:cs="Arial"/>
          <w:b/>
        </w:rPr>
      </w:pPr>
      <w:r w:rsidRPr="003D08D4">
        <w:rPr>
          <w:rFonts w:ascii="Arial" w:hAnsi="Arial" w:cs="Arial"/>
        </w:rPr>
        <w:t xml:space="preserve">Local: </w:t>
      </w:r>
      <w:r w:rsidR="00524B89" w:rsidRPr="003D08D4">
        <w:rPr>
          <w:rFonts w:ascii="Arial" w:hAnsi="Arial" w:cs="Arial"/>
        </w:rPr>
        <w:t xml:space="preserve">Portal de Compras do Governo Federal – </w:t>
      </w:r>
      <w:r w:rsidR="00524B89" w:rsidRPr="00C75C0E">
        <w:rPr>
          <w:rFonts w:ascii="Arial" w:hAnsi="Arial" w:cs="Arial"/>
          <w:b/>
        </w:rPr>
        <w:t>www.comprasgovernamentais.gov.br</w:t>
      </w:r>
    </w:p>
    <w:p w:rsidR="00D00846" w:rsidRPr="003D08D4" w:rsidRDefault="00D00846" w:rsidP="007E2177">
      <w:pPr>
        <w:keepNext w:val="0"/>
        <w:shd w:val="clear" w:color="auto" w:fill="auto"/>
        <w:rPr>
          <w:rFonts w:ascii="Arial" w:hAnsi="Arial" w:cs="Arial"/>
        </w:rPr>
      </w:pPr>
    </w:p>
    <w:p w:rsidR="00D00846" w:rsidRPr="003D08D4" w:rsidRDefault="00F96052" w:rsidP="007E2177">
      <w:pPr>
        <w:pStyle w:val="PADRO"/>
        <w:keepNext w:val="0"/>
        <w:widowControl/>
        <w:numPr>
          <w:ilvl w:val="0"/>
          <w:numId w:val="3"/>
        </w:numPr>
        <w:shd w:val="clear" w:color="auto" w:fill="auto"/>
        <w:spacing w:before="120" w:after="120"/>
        <w:rPr>
          <w:rFonts w:ascii="Arial" w:hAnsi="Arial" w:cs="Arial"/>
        </w:rPr>
      </w:pPr>
      <w:r w:rsidRPr="003D08D4">
        <w:rPr>
          <w:rFonts w:ascii="Arial" w:hAnsi="Arial" w:cs="Arial"/>
          <w:b/>
          <w:color w:val="000000"/>
          <w:szCs w:val="20"/>
        </w:rPr>
        <w:t>DO OBJETO</w:t>
      </w:r>
    </w:p>
    <w:p w:rsidR="00D00846" w:rsidRPr="003D08D4" w:rsidRDefault="00F96052" w:rsidP="007E2177">
      <w:pPr>
        <w:pStyle w:val="PADRO"/>
        <w:keepNext w:val="0"/>
        <w:widowControl/>
        <w:numPr>
          <w:ilvl w:val="1"/>
          <w:numId w:val="3"/>
        </w:numPr>
        <w:shd w:val="clear" w:color="auto" w:fill="auto"/>
        <w:spacing w:before="120" w:after="120"/>
        <w:ind w:left="425"/>
        <w:rPr>
          <w:rFonts w:ascii="Arial" w:hAnsi="Arial" w:cs="Arial"/>
        </w:rPr>
      </w:pPr>
      <w:bookmarkStart w:id="0" w:name="__DdeLink__1377_1703696864"/>
      <w:r w:rsidRPr="003D08D4">
        <w:rPr>
          <w:rFonts w:ascii="Arial" w:hAnsi="Arial" w:cs="Arial"/>
        </w:rPr>
        <w:t>O objeto da presente licitação é a escolha da proposta mais vantajosa para a contratação de serviços comuns de engenharia, conforme condições, quantidades, exigências e especificações discriminadas nos projetos e demais documentos anexos a este Edital</w:t>
      </w:r>
      <w:bookmarkEnd w:id="0"/>
      <w:r w:rsidRPr="003D08D4">
        <w:rPr>
          <w:rFonts w:ascii="Arial" w:hAnsi="Arial" w:cs="Arial"/>
        </w:rPr>
        <w:t>.</w:t>
      </w:r>
    </w:p>
    <w:p w:rsidR="00C75C0E" w:rsidRDefault="00F96052" w:rsidP="00C75C0E">
      <w:pPr>
        <w:pStyle w:val="PADRO"/>
        <w:keepNext w:val="0"/>
        <w:widowControl/>
        <w:numPr>
          <w:ilvl w:val="1"/>
          <w:numId w:val="3"/>
        </w:numPr>
        <w:shd w:val="clear" w:color="auto" w:fill="auto"/>
        <w:spacing w:before="120" w:after="120"/>
        <w:rPr>
          <w:rFonts w:ascii="Arial" w:hAnsi="Arial" w:cs="Arial"/>
        </w:rPr>
      </w:pPr>
      <w:r w:rsidRPr="00863084">
        <w:rPr>
          <w:rFonts w:ascii="Arial" w:hAnsi="Arial" w:cs="Arial"/>
          <w:szCs w:val="20"/>
        </w:rPr>
        <w:t xml:space="preserve">A licitação será </w:t>
      </w:r>
      <w:r w:rsidR="00342259" w:rsidRPr="00863084">
        <w:rPr>
          <w:rFonts w:ascii="Arial" w:hAnsi="Arial" w:cs="Arial"/>
          <w:szCs w:val="20"/>
        </w:rPr>
        <w:t>composta por item único, visto que, torna-se inviável técnica e economicamente a divisão do objeto em itens, devido à homogeneidade do serviço pretendido.</w:t>
      </w:r>
    </w:p>
    <w:p w:rsidR="00D00846" w:rsidRPr="00C75C0E" w:rsidRDefault="00F96052" w:rsidP="00C75C0E">
      <w:pPr>
        <w:pStyle w:val="PADRO"/>
        <w:keepNext w:val="0"/>
        <w:widowControl/>
        <w:numPr>
          <w:ilvl w:val="1"/>
          <w:numId w:val="3"/>
        </w:numPr>
        <w:shd w:val="clear" w:color="auto" w:fill="auto"/>
        <w:spacing w:before="120" w:after="120"/>
        <w:rPr>
          <w:rFonts w:ascii="Arial" w:hAnsi="Arial" w:cs="Arial"/>
        </w:rPr>
      </w:pPr>
      <w:r w:rsidRPr="00C75C0E">
        <w:rPr>
          <w:rFonts w:ascii="Arial" w:hAnsi="Arial" w:cs="Arial"/>
          <w:iCs/>
        </w:rPr>
        <w:t>A licitação ser</w:t>
      </w:r>
      <w:r w:rsidR="00342259" w:rsidRPr="00C75C0E">
        <w:rPr>
          <w:rFonts w:ascii="Arial" w:hAnsi="Arial" w:cs="Arial"/>
          <w:iCs/>
        </w:rPr>
        <w:t>á realizada pelo regime empreitada por preço global</w:t>
      </w:r>
      <w:r w:rsidRPr="00C75C0E">
        <w:rPr>
          <w:rFonts w:ascii="Arial" w:hAnsi="Arial" w:cs="Arial"/>
          <w:iCs/>
        </w:rPr>
        <w:t>, sagrando-se vencedor o licitante que ofertar o menor preço.</w:t>
      </w:r>
    </w:p>
    <w:p w:rsidR="00A54113" w:rsidRPr="003D08D4" w:rsidRDefault="00A54113" w:rsidP="007E2177">
      <w:pPr>
        <w:pStyle w:val="PADRO"/>
        <w:keepNext w:val="0"/>
        <w:widowControl/>
        <w:spacing w:before="120" w:after="120"/>
        <w:ind w:firstLine="0"/>
        <w:rPr>
          <w:rFonts w:ascii="Arial" w:hAnsi="Arial" w:cs="Arial"/>
        </w:rPr>
      </w:pPr>
    </w:p>
    <w:p w:rsidR="00D00846" w:rsidRPr="003D08D4" w:rsidRDefault="00F96052" w:rsidP="000C1B63">
      <w:pPr>
        <w:pStyle w:val="PADRO"/>
        <w:keepNext w:val="0"/>
        <w:widowControl/>
        <w:numPr>
          <w:ilvl w:val="0"/>
          <w:numId w:val="3"/>
        </w:numPr>
        <w:spacing w:before="120" w:after="120"/>
        <w:rPr>
          <w:rFonts w:ascii="Arial" w:hAnsi="Arial" w:cs="Arial"/>
        </w:rPr>
      </w:pPr>
      <w:r w:rsidRPr="003D08D4">
        <w:rPr>
          <w:rFonts w:ascii="Arial" w:hAnsi="Arial" w:cs="Arial"/>
          <w:b/>
          <w:color w:val="000000"/>
          <w:szCs w:val="20"/>
        </w:rPr>
        <w:t>DOS RECURSOS ORÇAMENTÁRIOS</w:t>
      </w:r>
    </w:p>
    <w:p w:rsidR="00D00846" w:rsidRPr="003D08D4" w:rsidRDefault="00F96052" w:rsidP="000C1B63">
      <w:pPr>
        <w:pStyle w:val="PADRO"/>
        <w:keepNext w:val="0"/>
        <w:widowControl/>
        <w:numPr>
          <w:ilvl w:val="1"/>
          <w:numId w:val="3"/>
        </w:numPr>
        <w:spacing w:before="120" w:after="120"/>
        <w:ind w:left="425"/>
        <w:rPr>
          <w:rFonts w:ascii="Arial" w:hAnsi="Arial" w:cs="Arial"/>
        </w:rPr>
      </w:pPr>
      <w:r w:rsidRPr="003D08D4">
        <w:rPr>
          <w:rFonts w:ascii="Arial" w:hAnsi="Arial" w:cs="Arial"/>
          <w:color w:val="000000"/>
          <w:szCs w:val="20"/>
        </w:rPr>
        <w:t xml:space="preserve">As despesas para atender a esta licitação estão programadas em dotação orçamentária própria, prevista no orçamento da União para o exercício de </w:t>
      </w:r>
      <w:r w:rsidR="00342259" w:rsidRPr="00342259">
        <w:rPr>
          <w:rFonts w:ascii="Arial" w:hAnsi="Arial" w:cs="Arial"/>
          <w:szCs w:val="20"/>
        </w:rPr>
        <w:t>2015</w:t>
      </w:r>
      <w:r w:rsidRPr="00342259">
        <w:rPr>
          <w:rFonts w:ascii="Arial" w:hAnsi="Arial" w:cs="Arial"/>
          <w:szCs w:val="20"/>
        </w:rPr>
        <w:t xml:space="preserve">, </w:t>
      </w:r>
      <w:r w:rsidRPr="003D08D4">
        <w:rPr>
          <w:rFonts w:ascii="Arial" w:hAnsi="Arial" w:cs="Arial"/>
          <w:color w:val="000000"/>
          <w:szCs w:val="20"/>
        </w:rPr>
        <w:t>na classificação abaixo:</w:t>
      </w:r>
    </w:p>
    <w:p w:rsidR="000C1B63" w:rsidRDefault="000C1B63" w:rsidP="000C1B63">
      <w:pPr>
        <w:pStyle w:val="PargrafodaLista"/>
        <w:keepNext w:val="0"/>
        <w:numPr>
          <w:ilvl w:val="2"/>
          <w:numId w:val="3"/>
        </w:numPr>
        <w:shd w:val="clear" w:color="auto" w:fill="auto"/>
        <w:tabs>
          <w:tab w:val="clear" w:pos="-12"/>
        </w:tabs>
        <w:suppressAutoHyphens w:val="0"/>
        <w:overflowPunct/>
        <w:spacing w:before="120" w:after="120" w:line="276" w:lineRule="auto"/>
        <w:contextualSpacing/>
        <w:jc w:val="both"/>
        <w:textAlignment w:val="auto"/>
        <w:rPr>
          <w:rFonts w:ascii="Arial" w:hAnsi="Arial" w:cs="Arial"/>
          <w:sz w:val="22"/>
          <w:szCs w:val="22"/>
          <w:lang w:eastAsia="en-US"/>
        </w:rPr>
      </w:pPr>
      <w:r>
        <w:rPr>
          <w:rFonts w:ascii="Arial" w:hAnsi="Arial" w:cs="Arial"/>
          <w:sz w:val="22"/>
          <w:szCs w:val="22"/>
          <w:lang w:eastAsia="en-US"/>
        </w:rPr>
        <w:t xml:space="preserve">Gestão/Unidade: </w:t>
      </w:r>
      <w:r>
        <w:rPr>
          <w:rFonts w:ascii="Arial" w:eastAsia="Spranq eco sans" w:hAnsi="Arial" w:cs="Arial"/>
          <w:spacing w:val="-2"/>
          <w:sz w:val="22"/>
          <w:szCs w:val="22"/>
          <w:lang w:eastAsia="zh-CN"/>
        </w:rPr>
        <w:t>240224</w:t>
      </w:r>
      <w:r>
        <w:rPr>
          <w:rFonts w:ascii="Arial" w:hAnsi="Arial" w:cs="Arial"/>
          <w:sz w:val="22"/>
          <w:szCs w:val="22"/>
          <w:lang w:eastAsia="en-US"/>
        </w:rPr>
        <w:t xml:space="preserve"> </w:t>
      </w:r>
    </w:p>
    <w:p w:rsidR="000C1B63" w:rsidRDefault="000C1B63" w:rsidP="000C1B63">
      <w:pPr>
        <w:pStyle w:val="PargrafodaLista"/>
        <w:keepNext w:val="0"/>
        <w:numPr>
          <w:ilvl w:val="2"/>
          <w:numId w:val="3"/>
        </w:numPr>
        <w:shd w:val="clear" w:color="auto" w:fill="auto"/>
        <w:tabs>
          <w:tab w:val="clear" w:pos="-12"/>
        </w:tabs>
        <w:suppressAutoHyphens w:val="0"/>
        <w:overflowPunct/>
        <w:spacing w:before="120" w:after="120" w:line="276" w:lineRule="auto"/>
        <w:contextualSpacing/>
        <w:jc w:val="both"/>
        <w:textAlignment w:val="auto"/>
        <w:rPr>
          <w:rFonts w:ascii="Arial" w:hAnsi="Arial" w:cs="Arial"/>
          <w:sz w:val="22"/>
          <w:szCs w:val="22"/>
          <w:lang w:eastAsia="en-US"/>
        </w:rPr>
      </w:pPr>
      <w:r>
        <w:rPr>
          <w:rFonts w:ascii="Arial" w:hAnsi="Arial" w:cs="Arial"/>
          <w:sz w:val="22"/>
          <w:szCs w:val="22"/>
          <w:lang w:eastAsia="en-US"/>
        </w:rPr>
        <w:t>Fonte: 0100</w:t>
      </w:r>
    </w:p>
    <w:p w:rsidR="000C1B63" w:rsidRDefault="000C1B63" w:rsidP="000C1B63">
      <w:pPr>
        <w:pStyle w:val="PargrafodaLista"/>
        <w:keepNext w:val="0"/>
        <w:numPr>
          <w:ilvl w:val="2"/>
          <w:numId w:val="3"/>
        </w:numPr>
        <w:shd w:val="clear" w:color="auto" w:fill="auto"/>
        <w:tabs>
          <w:tab w:val="clear" w:pos="-12"/>
        </w:tabs>
        <w:suppressAutoHyphens w:val="0"/>
        <w:overflowPunct/>
        <w:spacing w:before="120" w:after="120" w:line="276" w:lineRule="auto"/>
        <w:contextualSpacing/>
        <w:jc w:val="both"/>
        <w:textAlignment w:val="auto"/>
        <w:rPr>
          <w:rFonts w:ascii="Arial" w:hAnsi="Arial" w:cs="Arial"/>
          <w:sz w:val="22"/>
          <w:szCs w:val="22"/>
          <w:lang w:eastAsia="en-US"/>
        </w:rPr>
      </w:pPr>
      <w:r>
        <w:rPr>
          <w:rFonts w:ascii="Arial" w:hAnsi="Arial" w:cs="Arial"/>
          <w:sz w:val="22"/>
          <w:szCs w:val="22"/>
          <w:lang w:eastAsia="en-US"/>
        </w:rPr>
        <w:t>Programa de Trabalho: 19.571.2040.12</w:t>
      </w:r>
      <w:proofErr w:type="gramStart"/>
      <w:r>
        <w:rPr>
          <w:rFonts w:ascii="Arial" w:hAnsi="Arial" w:cs="Arial"/>
          <w:sz w:val="22"/>
          <w:szCs w:val="22"/>
          <w:lang w:eastAsia="en-US"/>
        </w:rPr>
        <w:t>QB.</w:t>
      </w:r>
      <w:proofErr w:type="gramEnd"/>
      <w:r>
        <w:rPr>
          <w:rFonts w:ascii="Arial" w:hAnsi="Arial" w:cs="Arial"/>
          <w:sz w:val="22"/>
          <w:szCs w:val="22"/>
          <w:lang w:eastAsia="en-US"/>
        </w:rPr>
        <w:t xml:space="preserve">0001 </w:t>
      </w:r>
    </w:p>
    <w:p w:rsidR="000C1B63" w:rsidRDefault="000C1B63" w:rsidP="000C1B63">
      <w:pPr>
        <w:pStyle w:val="PargrafodaLista"/>
        <w:keepNext w:val="0"/>
        <w:numPr>
          <w:ilvl w:val="2"/>
          <w:numId w:val="3"/>
        </w:numPr>
        <w:shd w:val="clear" w:color="auto" w:fill="auto"/>
        <w:tabs>
          <w:tab w:val="clear" w:pos="-12"/>
        </w:tabs>
        <w:suppressAutoHyphens w:val="0"/>
        <w:overflowPunct/>
        <w:spacing w:before="120" w:after="120" w:line="276" w:lineRule="auto"/>
        <w:contextualSpacing/>
        <w:jc w:val="both"/>
        <w:textAlignment w:val="auto"/>
        <w:rPr>
          <w:rFonts w:ascii="Arial" w:hAnsi="Arial" w:cs="Arial"/>
          <w:sz w:val="22"/>
          <w:szCs w:val="22"/>
          <w:lang w:eastAsia="en-US"/>
        </w:rPr>
      </w:pPr>
      <w:r>
        <w:rPr>
          <w:rFonts w:ascii="Arial" w:hAnsi="Arial" w:cs="Arial"/>
          <w:sz w:val="22"/>
          <w:szCs w:val="22"/>
          <w:lang w:eastAsia="en-US"/>
        </w:rPr>
        <w:t xml:space="preserve">Elemento de Despesa: 3.3.90.39 </w:t>
      </w:r>
    </w:p>
    <w:p w:rsidR="00840951" w:rsidRDefault="00840951" w:rsidP="007E2177">
      <w:pPr>
        <w:pStyle w:val="PADRO"/>
        <w:keepNext w:val="0"/>
        <w:widowControl/>
        <w:spacing w:before="120" w:after="120"/>
        <w:ind w:firstLine="0"/>
        <w:rPr>
          <w:rFonts w:ascii="Arial" w:hAnsi="Arial" w:cs="Arial"/>
        </w:rPr>
      </w:pPr>
    </w:p>
    <w:p w:rsidR="009B0700" w:rsidRDefault="009B0700" w:rsidP="007E2177">
      <w:pPr>
        <w:pStyle w:val="PADRO"/>
        <w:keepNext w:val="0"/>
        <w:widowControl/>
        <w:spacing w:before="120" w:after="120"/>
        <w:ind w:firstLine="0"/>
        <w:rPr>
          <w:rFonts w:ascii="Arial" w:hAnsi="Arial" w:cs="Arial"/>
        </w:rPr>
      </w:pPr>
      <w:bookmarkStart w:id="1" w:name="_GoBack"/>
      <w:bookmarkEnd w:id="1"/>
    </w:p>
    <w:p w:rsidR="000C1B63" w:rsidRPr="003D08D4" w:rsidRDefault="000C1B63" w:rsidP="007E2177">
      <w:pPr>
        <w:pStyle w:val="PADRO"/>
        <w:keepNext w:val="0"/>
        <w:widowControl/>
        <w:spacing w:before="120" w:after="120"/>
        <w:ind w:firstLine="0"/>
        <w:rPr>
          <w:rFonts w:ascii="Arial" w:hAnsi="Arial" w:cs="Arial"/>
        </w:rPr>
      </w:pPr>
    </w:p>
    <w:p w:rsidR="00D00846" w:rsidRPr="003D08D4" w:rsidRDefault="00F96052" w:rsidP="000C1B63">
      <w:pPr>
        <w:pStyle w:val="PADRO"/>
        <w:keepNext w:val="0"/>
        <w:numPr>
          <w:ilvl w:val="0"/>
          <w:numId w:val="3"/>
        </w:numPr>
        <w:rPr>
          <w:rFonts w:ascii="Arial" w:hAnsi="Arial" w:cs="Arial"/>
        </w:rPr>
      </w:pPr>
      <w:r w:rsidRPr="003D08D4">
        <w:rPr>
          <w:rFonts w:ascii="Arial" w:hAnsi="Arial" w:cs="Arial"/>
          <w:b/>
          <w:color w:val="000000"/>
          <w:szCs w:val="20"/>
        </w:rPr>
        <w:t>DO CREDENCIAMENTO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bCs/>
          <w:iCs/>
          <w:color w:val="000000"/>
          <w:szCs w:val="20"/>
        </w:rPr>
        <w:t>O Credenciamento é o nível básico do registro cadastral no SICAF, que permite a participação dos interessados na modalidade licitatória Pregão, em sua forma eletrônica.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bCs/>
          <w:iCs/>
          <w:color w:val="000000"/>
          <w:szCs w:val="20"/>
        </w:rPr>
        <w:t xml:space="preserve">O cadastro no SICAF poderá ser iniciado no Portal de Compras do Governo Federal, no sítio </w:t>
      </w:r>
      <w:r w:rsidR="00840951" w:rsidRPr="003D08D4">
        <w:rPr>
          <w:rFonts w:ascii="Arial" w:hAnsi="Arial" w:cs="Arial"/>
          <w:bCs/>
          <w:iCs/>
          <w:color w:val="000000"/>
          <w:szCs w:val="20"/>
        </w:rPr>
        <w:t>www.comprasgovernamentais.gov.br</w:t>
      </w:r>
      <w:r w:rsidRPr="003D08D4">
        <w:rPr>
          <w:rFonts w:ascii="Arial" w:hAnsi="Arial" w:cs="Arial"/>
          <w:bCs/>
          <w:iCs/>
          <w:color w:val="000000"/>
          <w:szCs w:val="20"/>
        </w:rPr>
        <w:t xml:space="preserve">, com a solicitação de </w:t>
      </w:r>
      <w:proofErr w:type="spellStart"/>
      <w:r w:rsidRPr="003D08D4">
        <w:rPr>
          <w:rFonts w:ascii="Arial" w:hAnsi="Arial" w:cs="Arial"/>
          <w:bCs/>
          <w:iCs/>
          <w:color w:val="000000"/>
          <w:szCs w:val="20"/>
        </w:rPr>
        <w:t>login</w:t>
      </w:r>
      <w:proofErr w:type="spellEnd"/>
      <w:r w:rsidRPr="003D08D4">
        <w:rPr>
          <w:rFonts w:ascii="Arial" w:hAnsi="Arial" w:cs="Arial"/>
          <w:bCs/>
          <w:iCs/>
          <w:color w:val="000000"/>
          <w:szCs w:val="20"/>
        </w:rPr>
        <w:t xml:space="preserve"> e senha pelo interessado.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O credenciamento junto ao provedor do sistema implica a responsabilidade do licitante ou de seu representante legal e a presunção de sua capacidade técnica para realização das transações inerentes a este Pregão.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lang w:eastAsia="en-US"/>
        </w:rPr>
        <w:t>A perda da senha ou a quebra de sigilo deverá ser comunicada imediatamente ao provedor do sistema para imediato bloqueio de acesso.</w:t>
      </w:r>
    </w:p>
    <w:p w:rsidR="00840951" w:rsidRPr="003D08D4" w:rsidRDefault="00840951" w:rsidP="007E2177">
      <w:pPr>
        <w:pStyle w:val="PADRO"/>
        <w:keepNext w:val="0"/>
        <w:widowControl/>
        <w:spacing w:before="120" w:after="120"/>
        <w:ind w:left="425" w:firstLine="0"/>
        <w:rPr>
          <w:rFonts w:ascii="Arial" w:hAnsi="Arial" w:cs="Arial"/>
        </w:rPr>
      </w:pPr>
    </w:p>
    <w:p w:rsidR="00D00846" w:rsidRPr="003D08D4" w:rsidRDefault="00F96052" w:rsidP="007E2177">
      <w:pPr>
        <w:pStyle w:val="PADRO"/>
        <w:keepNext w:val="0"/>
        <w:widowControl/>
        <w:numPr>
          <w:ilvl w:val="0"/>
          <w:numId w:val="7"/>
        </w:numPr>
        <w:spacing w:before="120" w:after="120"/>
        <w:ind w:left="0" w:firstLine="0"/>
        <w:rPr>
          <w:rFonts w:ascii="Arial" w:hAnsi="Arial" w:cs="Arial"/>
        </w:rPr>
      </w:pPr>
      <w:r w:rsidRPr="003D08D4">
        <w:rPr>
          <w:rFonts w:ascii="Arial" w:hAnsi="Arial" w:cs="Arial"/>
          <w:b/>
          <w:bCs/>
          <w:color w:val="000000"/>
          <w:szCs w:val="20"/>
        </w:rPr>
        <w:t>DA PARTICIPAÇÃO NO PREGÃO.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bCs/>
          <w:color w:val="000000"/>
          <w:szCs w:val="20"/>
        </w:rPr>
        <w:t xml:space="preserve">Poderão participar deste Pregão </w:t>
      </w:r>
      <w:r w:rsidRPr="003D08D4">
        <w:rPr>
          <w:rFonts w:ascii="Arial" w:hAnsi="Arial" w:cs="Arial"/>
        </w:rPr>
        <w:t>interessados</w:t>
      </w:r>
      <w:r w:rsidRPr="003D08D4">
        <w:rPr>
          <w:rFonts w:ascii="Arial" w:hAnsi="Arial" w:cs="Arial"/>
          <w:bCs/>
          <w:color w:val="000000"/>
          <w:szCs w:val="20"/>
        </w:rPr>
        <w:t xml:space="preserve"> cujo ramo de atividade seja compatível com o objeto desta licitação, e que estejam com Credenciamento regular no</w:t>
      </w:r>
      <w:r w:rsidRPr="003D08D4">
        <w:rPr>
          <w:rFonts w:ascii="Arial" w:hAnsi="Arial" w:cs="Arial"/>
          <w:color w:val="000000"/>
          <w:szCs w:val="20"/>
        </w:rPr>
        <w:t xml:space="preserve"> Sistema de Cadastramento Unificado de Fornecedores – SICAF, conforme disposto no §3º do artigo 8º da IN SLTI/MPOG nº 2, de 2010.</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bCs/>
          <w:color w:val="000000"/>
          <w:szCs w:val="20"/>
        </w:rPr>
        <w:t xml:space="preserve">Não poderão participar desta licitação </w:t>
      </w:r>
      <w:r w:rsidRPr="003D08D4">
        <w:rPr>
          <w:rFonts w:ascii="Arial" w:hAnsi="Arial" w:cs="Arial"/>
        </w:rPr>
        <w:t>os interessados:</w:t>
      </w:r>
    </w:p>
    <w:p w:rsidR="00D00846" w:rsidRPr="003D08D4" w:rsidRDefault="0084095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bCs/>
          <w:color w:val="000000"/>
          <w:szCs w:val="20"/>
        </w:rPr>
        <w:t xml:space="preserve">Proibidos </w:t>
      </w:r>
      <w:r w:rsidR="00F96052" w:rsidRPr="003D08D4">
        <w:rPr>
          <w:rFonts w:ascii="Arial" w:hAnsi="Arial" w:cs="Arial"/>
          <w:bCs/>
          <w:color w:val="000000"/>
          <w:szCs w:val="20"/>
        </w:rPr>
        <w:t>de participar de licitações e celebrar contratos administrativos, na forma da legislação vigente;</w:t>
      </w:r>
    </w:p>
    <w:p w:rsidR="00D00846" w:rsidRPr="003D08D4" w:rsidRDefault="0084095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bCs/>
          <w:color w:val="000000"/>
          <w:szCs w:val="20"/>
        </w:rPr>
        <w:t xml:space="preserve">Estrangeiros </w:t>
      </w:r>
      <w:r w:rsidR="00F96052" w:rsidRPr="003D08D4">
        <w:rPr>
          <w:rFonts w:ascii="Arial" w:hAnsi="Arial" w:cs="Arial"/>
          <w:bCs/>
          <w:color w:val="000000"/>
          <w:szCs w:val="20"/>
        </w:rPr>
        <w:t>que não tenham representação legal no Brasil com poderes expressos para receber citação e responder administrativa ou judicialmente;</w:t>
      </w:r>
    </w:p>
    <w:p w:rsidR="00D00846" w:rsidRPr="003D08D4" w:rsidRDefault="00840951" w:rsidP="007E2177">
      <w:pPr>
        <w:pStyle w:val="PADRO"/>
        <w:keepNext w:val="0"/>
        <w:widowControl/>
        <w:numPr>
          <w:ilvl w:val="2"/>
          <w:numId w:val="7"/>
        </w:numPr>
        <w:spacing w:before="120" w:after="120"/>
        <w:ind w:left="1134" w:firstLine="0"/>
        <w:rPr>
          <w:rFonts w:ascii="Arial" w:hAnsi="Arial" w:cs="Arial"/>
        </w:rPr>
      </w:pPr>
      <w:r w:rsidRPr="003D08D4">
        <w:rPr>
          <w:rFonts w:ascii="Arial" w:eastAsia="Arial Unicode MS" w:hAnsi="Arial" w:cs="Arial"/>
          <w:color w:val="000000"/>
          <w:szCs w:val="20"/>
        </w:rPr>
        <w:t xml:space="preserve">Que </w:t>
      </w:r>
      <w:r w:rsidR="00F96052" w:rsidRPr="003D08D4">
        <w:rPr>
          <w:rFonts w:ascii="Arial" w:eastAsia="Arial Unicode MS" w:hAnsi="Arial" w:cs="Arial"/>
          <w:color w:val="000000"/>
          <w:szCs w:val="20"/>
        </w:rPr>
        <w:t>se enquadrem nas vedações previstas no artigo 9º da Lei nº 8.666, de 1993;</w:t>
      </w:r>
    </w:p>
    <w:p w:rsidR="00D00846" w:rsidRPr="003D08D4" w:rsidRDefault="0084095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 xml:space="preserve">Que </w:t>
      </w:r>
      <w:r w:rsidR="00F96052" w:rsidRPr="003D08D4">
        <w:rPr>
          <w:rFonts w:ascii="Arial" w:hAnsi="Arial" w:cs="Arial"/>
          <w:color w:val="000000"/>
          <w:szCs w:val="20"/>
        </w:rPr>
        <w:t>estejam sob</w:t>
      </w:r>
      <w:r w:rsidRPr="003D08D4">
        <w:rPr>
          <w:rFonts w:ascii="Arial" w:hAnsi="Arial" w:cs="Arial"/>
          <w:color w:val="000000"/>
          <w:szCs w:val="20"/>
        </w:rPr>
        <w:t xml:space="preserve"> </w:t>
      </w:r>
      <w:r w:rsidR="00F96052" w:rsidRPr="003D08D4">
        <w:rPr>
          <w:rFonts w:ascii="Arial" w:hAnsi="Arial" w:cs="Arial"/>
          <w:color w:val="000000"/>
          <w:szCs w:val="20"/>
        </w:rPr>
        <w:t>falência, em recuperação judicial ou extrajudicial, concurso de credores, concordata ou insolvência, em processo de dissolução ou liquidação;</w:t>
      </w:r>
    </w:p>
    <w:p w:rsidR="00D00846" w:rsidRPr="003D08D4" w:rsidRDefault="0084095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rPr>
        <w:t xml:space="preserve">Entidades </w:t>
      </w:r>
      <w:r w:rsidR="00F96052" w:rsidRPr="003D08D4">
        <w:rPr>
          <w:rFonts w:ascii="Arial" w:hAnsi="Arial" w:cs="Arial"/>
        </w:rPr>
        <w:t>empresariais que estejam reunidas em consórcio;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Como condição para participação no Pregão, o licitante assinalará “sim” ou “não” em campo próprio do sistema eletrônico, relativo às seguintes declarações:</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bCs/>
          <w:color w:val="000000"/>
          <w:szCs w:val="20"/>
        </w:rPr>
        <w:t xml:space="preserve">que cumpre os requisitos estabelecidos no artigo 3° </w:t>
      </w:r>
      <w:r w:rsidRPr="003D08D4">
        <w:rPr>
          <w:rFonts w:ascii="Arial" w:hAnsi="Arial" w:cs="Arial"/>
          <w:color w:val="000000"/>
          <w:szCs w:val="20"/>
        </w:rPr>
        <w:t xml:space="preserve">da Lei Complementar nº 123, de 2006, estando apto a usufruir do tratamento favorecido estabelecido em seus </w:t>
      </w:r>
      <w:proofErr w:type="spellStart"/>
      <w:r w:rsidRPr="003D08D4">
        <w:rPr>
          <w:rFonts w:ascii="Arial" w:hAnsi="Arial" w:cs="Arial"/>
          <w:color w:val="000000"/>
          <w:szCs w:val="20"/>
        </w:rPr>
        <w:t>arts</w:t>
      </w:r>
      <w:proofErr w:type="spellEnd"/>
      <w:r w:rsidRPr="003D08D4">
        <w:rPr>
          <w:rFonts w:ascii="Arial" w:hAnsi="Arial" w:cs="Arial"/>
          <w:color w:val="000000"/>
          <w:szCs w:val="20"/>
        </w:rPr>
        <w:t>. 42 a 49.</w:t>
      </w:r>
    </w:p>
    <w:p w:rsidR="00D00846" w:rsidRPr="003D08D4" w:rsidRDefault="00F96052" w:rsidP="007E2177">
      <w:pPr>
        <w:pStyle w:val="PADRO"/>
        <w:keepNext w:val="0"/>
        <w:widowControl/>
        <w:numPr>
          <w:ilvl w:val="3"/>
          <w:numId w:val="7"/>
        </w:numPr>
        <w:spacing w:before="120" w:after="120"/>
        <w:ind w:left="1701" w:firstLine="0"/>
        <w:rPr>
          <w:rFonts w:ascii="Arial" w:hAnsi="Arial" w:cs="Arial"/>
        </w:rPr>
      </w:pPr>
      <w:r w:rsidRPr="003D08D4">
        <w:rPr>
          <w:rFonts w:ascii="Arial" w:hAnsi="Arial" w:cs="Arial"/>
          <w:color w:val="000000"/>
          <w:szCs w:val="20"/>
        </w:rPr>
        <w:t xml:space="preserve">a assinalação do campo “não” apenas produzirá o efeito de o licitante não ter direito ao tratamento favorecido previsto na Lei Complementar nº 123, de </w:t>
      </w:r>
      <w:r w:rsidRPr="003D08D4">
        <w:rPr>
          <w:rFonts w:ascii="Arial" w:hAnsi="Arial" w:cs="Arial"/>
          <w:color w:val="000000"/>
          <w:szCs w:val="20"/>
        </w:rPr>
        <w:lastRenderedPageBreak/>
        <w:t>2006, mesmo que microempresa, empresa de pequeno porte ou sociedade cooperativa;</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que está ciente e concorda com as condições contidas no Edital e seus anexos, bem como de que cumpre plenamente os requisitos de habilitação definidos no Edital;</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que inexistem fatos impeditivos para sua habilitação no certame, ciente da obrigatoriedade de declarar ocorrências posteriores;</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que não emprega menor de 18 anos em trabalho noturno, perigoso ou insalubre e não emprega menor de 16 anos, salvo menor, a partir de 14 anos, na condição de aprendiz, nos termos do artigo 7°, XXXIII, da Constituição.</w:t>
      </w:r>
    </w:p>
    <w:p w:rsidR="00D00846" w:rsidRPr="003D08D4" w:rsidRDefault="00F96052" w:rsidP="00973804">
      <w:pPr>
        <w:pStyle w:val="PADRO"/>
        <w:keepNext w:val="0"/>
        <w:widowControl/>
        <w:numPr>
          <w:ilvl w:val="2"/>
          <w:numId w:val="7"/>
        </w:numPr>
        <w:spacing w:before="120" w:after="120"/>
        <w:ind w:left="1134" w:firstLine="0"/>
        <w:rPr>
          <w:rFonts w:ascii="Arial" w:hAnsi="Arial" w:cs="Arial"/>
        </w:rPr>
      </w:pPr>
      <w:r w:rsidRPr="003D08D4">
        <w:rPr>
          <w:rFonts w:ascii="Arial" w:eastAsia="Zurich BT" w:hAnsi="Arial" w:cs="Arial"/>
          <w:color w:val="000000"/>
          <w:szCs w:val="20"/>
        </w:rPr>
        <w:t>que a proposta foi elaborada de forma independente, nos termos d</w:t>
      </w:r>
      <w:r w:rsidRPr="003D08D4">
        <w:rPr>
          <w:rFonts w:ascii="Arial" w:hAnsi="Arial" w:cs="Arial"/>
          <w:color w:val="000000"/>
          <w:szCs w:val="20"/>
        </w:rPr>
        <w:t>a Instrução Normativa SLTI/MPOG nº 2, de 16 de setembro de 2009.</w:t>
      </w:r>
    </w:p>
    <w:p w:rsidR="00D023D9" w:rsidRPr="003D08D4" w:rsidRDefault="00D023D9" w:rsidP="007E2177">
      <w:pPr>
        <w:pStyle w:val="PADRO"/>
        <w:keepNext w:val="0"/>
        <w:ind w:left="1854" w:firstLine="0"/>
        <w:rPr>
          <w:rFonts w:ascii="Arial" w:hAnsi="Arial" w:cs="Arial"/>
        </w:rPr>
      </w:pPr>
    </w:p>
    <w:p w:rsidR="00D00846" w:rsidRPr="003D08D4" w:rsidRDefault="00F96052" w:rsidP="007E2177">
      <w:pPr>
        <w:pStyle w:val="PADRO"/>
        <w:keepNext w:val="0"/>
        <w:numPr>
          <w:ilvl w:val="0"/>
          <w:numId w:val="7"/>
        </w:numPr>
        <w:rPr>
          <w:rFonts w:ascii="Arial" w:hAnsi="Arial" w:cs="Arial"/>
        </w:rPr>
      </w:pPr>
      <w:r w:rsidRPr="003D08D4">
        <w:rPr>
          <w:rFonts w:ascii="Arial" w:hAnsi="Arial" w:cs="Arial"/>
          <w:b/>
          <w:color w:val="000000"/>
          <w:szCs w:val="20"/>
        </w:rPr>
        <w:t>DO ENVIO DA PROPOSTA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O licitante deverá encaminhar a proposta por meio do sistema eletrônico até a data e horário marcados para abertura da sessão, quando, então, encerrar-se-á automaticamente a fase de recebimento de propostas.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rPr>
        <w:t>Todas as referências de tempo no Edital, no aviso e durante a sessão pública observarão o horário de Brasília – DF.</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O licitante será responsável por todas as transações que forem efetuadas em seu nome no sistema eletrônico, assumindo como firmes e verdadeiras suas propostas e lances.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szCs w:val="20"/>
        </w:rPr>
        <w:t xml:space="preserve">Até a abertura da sessão, os licitantes poderão retirar ou substituir as propostas apresentadas.  </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szCs w:val="20"/>
        </w:rPr>
        <w:t>O licitante deverá enviar sua proposta mediante o preenchimento, no sistema eletrônico, dos seguintes campos:</w:t>
      </w:r>
    </w:p>
    <w:p w:rsidR="00D00846" w:rsidRPr="00342259" w:rsidRDefault="00F96052" w:rsidP="007E2177">
      <w:pPr>
        <w:pStyle w:val="PADRO"/>
        <w:keepNext w:val="0"/>
        <w:numPr>
          <w:ilvl w:val="2"/>
          <w:numId w:val="7"/>
        </w:numPr>
        <w:rPr>
          <w:rFonts w:ascii="Arial" w:hAnsi="Arial" w:cs="Arial"/>
        </w:rPr>
      </w:pPr>
      <w:proofErr w:type="gramStart"/>
      <w:r w:rsidRPr="00342259">
        <w:rPr>
          <w:rFonts w:ascii="Arial" w:hAnsi="Arial" w:cs="Arial"/>
          <w:szCs w:val="20"/>
        </w:rPr>
        <w:t>valor</w:t>
      </w:r>
      <w:proofErr w:type="gramEnd"/>
      <w:r w:rsidRPr="00342259">
        <w:rPr>
          <w:rFonts w:ascii="Arial" w:hAnsi="Arial" w:cs="Arial"/>
          <w:szCs w:val="20"/>
        </w:rPr>
        <w:t xml:space="preserve"> </w:t>
      </w:r>
      <w:r w:rsidR="00342259" w:rsidRPr="00342259">
        <w:rPr>
          <w:rFonts w:ascii="Arial" w:hAnsi="Arial" w:cs="Arial"/>
          <w:szCs w:val="20"/>
        </w:rPr>
        <w:t>global</w:t>
      </w:r>
      <w:r w:rsidRPr="00342259">
        <w:rPr>
          <w:rFonts w:ascii="Arial" w:hAnsi="Arial" w:cs="Arial"/>
          <w:szCs w:val="20"/>
        </w:rPr>
        <w:t xml:space="preserve"> </w:t>
      </w:r>
      <w:r w:rsidRPr="00342259">
        <w:rPr>
          <w:rFonts w:ascii="Arial" w:hAnsi="Arial" w:cs="Arial"/>
          <w:bCs/>
          <w:iCs/>
          <w:szCs w:val="20"/>
        </w:rPr>
        <w:t xml:space="preserve">do item; </w:t>
      </w:r>
    </w:p>
    <w:p w:rsidR="00D00846" w:rsidRPr="00342259" w:rsidRDefault="00863084" w:rsidP="007E2177">
      <w:pPr>
        <w:pStyle w:val="PADRO"/>
        <w:keepNext w:val="0"/>
        <w:numPr>
          <w:ilvl w:val="2"/>
          <w:numId w:val="7"/>
        </w:numPr>
        <w:rPr>
          <w:rFonts w:ascii="Arial" w:hAnsi="Arial" w:cs="Arial"/>
          <w:color w:val="7030A0"/>
        </w:rPr>
      </w:pPr>
      <w:r>
        <w:rPr>
          <w:rFonts w:ascii="Arial" w:hAnsi="Arial" w:cs="Arial"/>
          <w:bCs/>
          <w:iCs/>
          <w:color w:val="000000"/>
          <w:szCs w:val="20"/>
        </w:rPr>
        <w:t>Descrição detalhada do objeto.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szCs w:val="20"/>
        </w:rPr>
        <w:t>Todas as especificações do objeto contidas na proposta vinculam a Contratada.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Nos valores propostos estarão inclusos todos os custos operacionais, encargos previdenciários, trabalhistas, tributários, comerciais e quaisquer outros que incidam direta ou indiretamente na prestação dos serviços.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 xml:space="preserve">O prazo de validade da proposta não será inferior a </w:t>
      </w:r>
      <w:r w:rsidR="00342259" w:rsidRPr="00342259">
        <w:rPr>
          <w:rFonts w:ascii="Arial" w:hAnsi="Arial" w:cs="Arial"/>
          <w:szCs w:val="20"/>
        </w:rPr>
        <w:t>60</w:t>
      </w:r>
      <w:r w:rsidR="00D023D9" w:rsidRPr="00342259">
        <w:rPr>
          <w:rFonts w:ascii="Arial" w:hAnsi="Arial" w:cs="Arial"/>
          <w:szCs w:val="20"/>
        </w:rPr>
        <w:t xml:space="preserve"> </w:t>
      </w:r>
      <w:r w:rsidR="00342259" w:rsidRPr="00342259">
        <w:rPr>
          <w:rFonts w:ascii="Arial" w:hAnsi="Arial" w:cs="Arial"/>
          <w:bCs/>
          <w:iCs/>
          <w:szCs w:val="20"/>
        </w:rPr>
        <w:t>(sessenta</w:t>
      </w:r>
      <w:r w:rsidRPr="00342259">
        <w:rPr>
          <w:rFonts w:ascii="Arial" w:hAnsi="Arial" w:cs="Arial"/>
          <w:bCs/>
          <w:iCs/>
          <w:szCs w:val="20"/>
        </w:rPr>
        <w:t xml:space="preserve">) </w:t>
      </w:r>
      <w:r w:rsidRPr="003D08D4">
        <w:rPr>
          <w:rFonts w:ascii="Arial" w:hAnsi="Arial" w:cs="Arial"/>
          <w:bCs/>
          <w:iCs/>
          <w:color w:val="000000"/>
          <w:szCs w:val="20"/>
        </w:rPr>
        <w:t>dias</w:t>
      </w:r>
      <w:r w:rsidRPr="003D08D4">
        <w:rPr>
          <w:rFonts w:ascii="Arial" w:hAnsi="Arial" w:cs="Arial"/>
          <w:b/>
          <w:color w:val="000000"/>
          <w:szCs w:val="20"/>
        </w:rPr>
        <w:t>,</w:t>
      </w:r>
      <w:r w:rsidRPr="003D08D4">
        <w:rPr>
          <w:rFonts w:ascii="Arial" w:hAnsi="Arial" w:cs="Arial"/>
          <w:color w:val="000000"/>
          <w:szCs w:val="20"/>
        </w:rPr>
        <w:t xml:space="preserve"> a contar da data de sua apresentação.</w:t>
      </w:r>
    </w:p>
    <w:p w:rsidR="00D023D9" w:rsidRPr="003D08D4" w:rsidRDefault="00D023D9" w:rsidP="007E2177">
      <w:pPr>
        <w:pStyle w:val="PADRO"/>
        <w:keepNext w:val="0"/>
        <w:ind w:left="375" w:firstLine="0"/>
        <w:rPr>
          <w:rFonts w:ascii="Arial" w:hAnsi="Arial" w:cs="Arial"/>
        </w:rPr>
      </w:pPr>
    </w:p>
    <w:p w:rsidR="00D00846" w:rsidRPr="003D08D4" w:rsidRDefault="00F96052" w:rsidP="007E2177">
      <w:pPr>
        <w:pStyle w:val="PADRO"/>
        <w:keepNext w:val="0"/>
        <w:numPr>
          <w:ilvl w:val="0"/>
          <w:numId w:val="7"/>
        </w:numPr>
        <w:rPr>
          <w:rFonts w:ascii="Arial" w:hAnsi="Arial" w:cs="Arial"/>
        </w:rPr>
      </w:pPr>
      <w:r w:rsidRPr="003D08D4">
        <w:rPr>
          <w:rFonts w:ascii="Arial" w:hAnsi="Arial" w:cs="Arial"/>
          <w:b/>
          <w:color w:val="000000"/>
          <w:szCs w:val="20"/>
        </w:rPr>
        <w:t>DAS PROPOSTAS E FORMULAÇÃO DE LANCES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lang w:eastAsia="en-US"/>
        </w:rPr>
        <w:t>A abertura da presente licitação dar-se-á em sessão pública, por meio de sistema eletrônico, na data, horário e local indicados neste Edital.</w:t>
      </w:r>
    </w:p>
    <w:p w:rsidR="00D00846" w:rsidRPr="00203958"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 xml:space="preserve">O Pregoeiro verificará as propostas apresentadas, desclassificando desde logo aquelas que não estejam em conformidade com os requisitos estabelecidos neste Edital, contenham vícios insanáveis ou não apresentem as </w:t>
      </w:r>
      <w:r w:rsidRPr="00203958">
        <w:rPr>
          <w:rFonts w:ascii="Arial" w:hAnsi="Arial" w:cs="Arial"/>
          <w:szCs w:val="20"/>
        </w:rPr>
        <w:t>especificações técnicas exigidas no Termo de Referência.</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A desclassificação será sempre fundamentada e registrada no sistema, com acompanhamento em tempo real por todos os participantes.</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A não desclassificação da proposta não impede o seu julgamento definitivo em sentido contrário, levado a efeito na fase de aceitação.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O sistema ordenará automaticamente as propostas classificadas, sendo que somente estas participarão da fase de lances.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O sistema disponibilizará campo próprio para troca de mensagem entre o Pregoeiro e os licitantes.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Iniciada a etapa competitiva, os licitantes deverão encaminhar lances exclusivamente por meio de sistema eletrônico, sendo imediatamente informados do seu recebimento e do valor consignado no registro.</w:t>
      </w:r>
    </w:p>
    <w:p w:rsidR="00D00846" w:rsidRPr="00203958" w:rsidRDefault="00F96052" w:rsidP="007E2177">
      <w:pPr>
        <w:pStyle w:val="PADRO"/>
        <w:keepNext w:val="0"/>
        <w:widowControl/>
        <w:numPr>
          <w:ilvl w:val="2"/>
          <w:numId w:val="7"/>
        </w:numPr>
        <w:spacing w:before="120" w:after="120"/>
        <w:ind w:left="1134" w:firstLine="0"/>
        <w:rPr>
          <w:rFonts w:ascii="Arial" w:hAnsi="Arial" w:cs="Arial"/>
        </w:rPr>
      </w:pPr>
      <w:r w:rsidRPr="00203958">
        <w:rPr>
          <w:rFonts w:ascii="Arial" w:hAnsi="Arial" w:cs="Arial"/>
          <w:szCs w:val="20"/>
        </w:rPr>
        <w:t>O lance deverá</w:t>
      </w:r>
      <w:r w:rsidR="00203958" w:rsidRPr="00203958">
        <w:rPr>
          <w:rFonts w:ascii="Arial" w:hAnsi="Arial" w:cs="Arial"/>
          <w:szCs w:val="20"/>
        </w:rPr>
        <w:t xml:space="preserve"> ser ofertado pelo valor global</w:t>
      </w:r>
      <w:r w:rsidRPr="00203958">
        <w:rPr>
          <w:rFonts w:ascii="Arial" w:hAnsi="Arial" w:cs="Arial"/>
          <w:szCs w:val="20"/>
        </w:rPr>
        <w:t xml:space="preserve"> do item.</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szCs w:val="20"/>
        </w:rPr>
        <w:t>Os licitantes poderão oferecer lances sucessivos, observando o horário fixado para abertura da sessão e as regras estabelecidas no Edital.</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szCs w:val="20"/>
        </w:rPr>
        <w:t>O licitante somente poderá oferecer lance inferior ao último por ele ofertado e registrado pelo sistema.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rPr>
        <w:t>O intervalo entre os lances enviados pelo mesmo licitante não poderá ser inferior a vinte (20) segundos e o intervalo entre lances não poderá ser inferior a três (3) segundos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Não serão aceitos dois ou mais lances de mesmo valor, prevalecendo aquele que for recebido e registrado em primeiro lugar.</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Durante o transcurso da sessão pública, os licitantes serão informados, em tempo real, do valor do menor lance registrado, vedada a identificação do licitante.</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No caso de desconexão com o Pregoeiro, no decorrer da etapa competitiva do Pregão, o sistema eletrônico poderá permanecer acessível aos licitantes para a recepção dos lances.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Se a desconexão perdurar por tempo superior a 10 (dez) minutos, a sessão será suspensa e terá reinício somente após comunicação expressa do Pregoeiro aos participantes.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lang w:eastAsia="en-US"/>
        </w:rPr>
        <w:t>Caso o licitante não apresente lances, concorrerá com o valor de sua proposta e, na hipótese de desistência de apresentar outros lances, valerá o último lance por ele ofertado, para efeito de ordenação das propostas.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lang w:eastAsia="en-US"/>
        </w:rPr>
        <w:t>Encerrada a etapa de lances</w:t>
      </w:r>
      <w:r w:rsidRPr="003D08D4">
        <w:rPr>
          <w:rFonts w:ascii="Arial" w:eastAsia="Zurich BT" w:hAnsi="Arial" w:cs="Arial"/>
          <w:bCs/>
          <w:szCs w:val="20"/>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Pr="003D08D4">
        <w:rPr>
          <w:rFonts w:ascii="Arial" w:eastAsia="Zurich BT" w:hAnsi="Arial" w:cs="Arial"/>
          <w:bCs/>
          <w:szCs w:val="20"/>
        </w:rPr>
        <w:t>arts</w:t>
      </w:r>
      <w:proofErr w:type="spellEnd"/>
      <w:r w:rsidRPr="003D08D4">
        <w:rPr>
          <w:rFonts w:ascii="Arial" w:eastAsia="Zurich BT" w:hAnsi="Arial" w:cs="Arial"/>
          <w:bCs/>
          <w:szCs w:val="20"/>
        </w:rPr>
        <w:t>. 44 e 45 da LC nº 123, de 2006, regulamentada pelo Decreto nº 6.204, de 2007.</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 xml:space="preserve">Nessas condições, as propostas de </w:t>
      </w:r>
      <w:r w:rsidRPr="003D08D4">
        <w:rPr>
          <w:rFonts w:ascii="Arial" w:eastAsia="Zurich BT" w:hAnsi="Arial" w:cs="Arial"/>
          <w:bCs/>
          <w:szCs w:val="20"/>
        </w:rPr>
        <w:t>microempresas, empresas de pequeno porte</w:t>
      </w:r>
      <w:r w:rsidRPr="003D08D4">
        <w:rPr>
          <w:rFonts w:ascii="Arial" w:hAnsi="Arial" w:cs="Arial"/>
          <w:color w:val="000000"/>
          <w:szCs w:val="20"/>
        </w:rPr>
        <w:t xml:space="preserve"> e </w:t>
      </w:r>
      <w:r w:rsidRPr="003D08D4">
        <w:rPr>
          <w:rFonts w:ascii="Arial" w:eastAsia="Zurich BT" w:hAnsi="Arial" w:cs="Arial"/>
          <w:bCs/>
          <w:szCs w:val="20"/>
        </w:rPr>
        <w:t xml:space="preserve">sociedades cooperativas </w:t>
      </w:r>
      <w:r w:rsidRPr="003D08D4">
        <w:rPr>
          <w:rFonts w:ascii="Arial" w:hAnsi="Arial" w:cs="Arial"/>
          <w:color w:val="000000"/>
          <w:szCs w:val="20"/>
        </w:rPr>
        <w:t>que se encontrarem na faixa de até 5% (cinco por cento) acima da proposta ou lance de menor preço serão consideradas empatadas com a primeira colocada.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 xml:space="preserve">Caso a </w:t>
      </w:r>
      <w:r w:rsidRPr="003D08D4">
        <w:rPr>
          <w:rFonts w:ascii="Arial" w:eastAsia="Zurich BT" w:hAnsi="Arial" w:cs="Arial"/>
          <w:bCs/>
          <w:szCs w:val="20"/>
        </w:rPr>
        <w:t xml:space="preserve">microempresa, empresa de pequeno porte ou sociedade cooperativa </w:t>
      </w:r>
      <w:r w:rsidRPr="003D08D4">
        <w:rPr>
          <w:rFonts w:ascii="Arial" w:hAnsi="Arial" w:cs="Arial"/>
          <w:color w:val="000000"/>
          <w:szCs w:val="20"/>
        </w:rPr>
        <w:t xml:space="preserve">melhor classificada desista ou não se manifeste no prazo estabelecido, serão convocadas as demais licitantes </w:t>
      </w:r>
      <w:r w:rsidRPr="003D08D4">
        <w:rPr>
          <w:rFonts w:ascii="Arial" w:eastAsia="Zurich BT" w:hAnsi="Arial" w:cs="Arial"/>
          <w:bCs/>
          <w:szCs w:val="20"/>
        </w:rPr>
        <w:t xml:space="preserve">microempresa, empresa de pequeno porte e sociedade cooperativa </w:t>
      </w:r>
      <w:r w:rsidRPr="003D08D4">
        <w:rPr>
          <w:rFonts w:ascii="Arial" w:hAnsi="Arial" w:cs="Arial"/>
          <w:color w:val="000000"/>
          <w:szCs w:val="20"/>
        </w:rPr>
        <w:t>que se encontrem naquele intervalo de 5% (cinco por cento), na ordem de classificação, para o exercício do mesmo direito, no prazo estabelecido no subitem anterior.</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rPr>
        <w:t>No caso de equivalência dos valores apresentados pela microempresa, empresa de pequeno porte e equiparados que se encontrem em situação de empate, será realizado sorteio para que se identifique a primeira que poderá apresentar melhor oferta.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Eventual empate entre propostas, o critério de desempate será aquele previsto no art. 3º, § 2º, da Lei nº 8.666, de 1993, assegurando-se a preferência, sucessivamente, aos serviços:</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prestados por empresas brasileiras;</w:t>
      </w:r>
    </w:p>
    <w:p w:rsidR="00D00846" w:rsidRPr="003D08D4" w:rsidRDefault="00F96052"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color w:val="000000"/>
          <w:szCs w:val="20"/>
        </w:rPr>
        <w:t>prestados por empresas que invistam em pesquisa e no desenvolvimento de tecnologia no País.</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rPr>
        <w:t>Persistindo o empate, o critério de desempate será o sorteio, em ato público para o qual os licitantes serão convocados, vedado qualquer outro processo.</w:t>
      </w:r>
    </w:p>
    <w:p w:rsidR="00D023D9" w:rsidRPr="003D08D4" w:rsidRDefault="00D023D9" w:rsidP="007E2177">
      <w:pPr>
        <w:pStyle w:val="PADRO"/>
        <w:keepNext w:val="0"/>
        <w:widowControl/>
        <w:spacing w:before="120" w:after="120"/>
        <w:ind w:left="425" w:firstLine="0"/>
        <w:rPr>
          <w:rFonts w:ascii="Arial" w:hAnsi="Arial" w:cs="Arial"/>
        </w:rPr>
      </w:pPr>
    </w:p>
    <w:p w:rsidR="00D00846" w:rsidRPr="003D08D4" w:rsidRDefault="00F96052" w:rsidP="007E2177">
      <w:pPr>
        <w:pStyle w:val="PADRO"/>
        <w:keepNext w:val="0"/>
        <w:widowControl/>
        <w:numPr>
          <w:ilvl w:val="0"/>
          <w:numId w:val="7"/>
        </w:numPr>
        <w:spacing w:before="120" w:after="120"/>
        <w:ind w:left="0" w:firstLine="0"/>
        <w:rPr>
          <w:rFonts w:ascii="Arial" w:hAnsi="Arial" w:cs="Arial"/>
        </w:rPr>
      </w:pPr>
      <w:r w:rsidRPr="003D08D4">
        <w:rPr>
          <w:rFonts w:ascii="Arial" w:hAnsi="Arial" w:cs="Arial"/>
          <w:b/>
          <w:bCs/>
          <w:color w:val="000000"/>
          <w:szCs w:val="20"/>
          <w:lang w:eastAsia="en-US"/>
        </w:rPr>
        <w:t>DA ACEITABILIDADE DA PROPOSTA VENCEDORA.</w:t>
      </w:r>
    </w:p>
    <w:p w:rsidR="00D00846" w:rsidRPr="003D08D4" w:rsidRDefault="00F96052"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color w:val="000000"/>
          <w:szCs w:val="20"/>
          <w:lang w:eastAsia="en-US"/>
        </w:rPr>
        <w:t>Encerrada a etapa de lances e depois da verificação de possível empate, o Pregoeiro examinará a proposta classifica</w:t>
      </w:r>
      <w:r w:rsidRPr="003D08D4">
        <w:rPr>
          <w:rFonts w:ascii="Arial" w:hAnsi="Arial" w:cs="Arial"/>
          <w:lang w:eastAsia="en-US"/>
        </w:rPr>
        <w:t>da em primeiro lugar quanto ao preço, a sua exequibilidade, bem como quanto ao cumprimento das especificações do objeto.</w:t>
      </w:r>
    </w:p>
    <w:p w:rsidR="00B01F81" w:rsidRPr="003D08D4" w:rsidRDefault="00B01F81" w:rsidP="007E2177">
      <w:pPr>
        <w:pStyle w:val="PADRO"/>
        <w:keepNext w:val="0"/>
        <w:widowControl/>
        <w:numPr>
          <w:ilvl w:val="1"/>
          <w:numId w:val="7"/>
        </w:numPr>
        <w:spacing w:before="120" w:after="120"/>
        <w:ind w:left="425" w:firstLine="0"/>
        <w:rPr>
          <w:rFonts w:ascii="Arial" w:hAnsi="Arial" w:cs="Arial"/>
        </w:rPr>
      </w:pPr>
      <w:r w:rsidRPr="003D08D4">
        <w:rPr>
          <w:rFonts w:ascii="Arial" w:hAnsi="Arial" w:cs="Arial"/>
        </w:rPr>
        <w:t>Será desclassificada a proposta que:</w:t>
      </w:r>
    </w:p>
    <w:p w:rsidR="00B01F81" w:rsidRPr="003D08D4" w:rsidRDefault="00B01F8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rPr>
        <w:t>não estiver em conformidade com os requisitos estabelecidos neste edital;</w:t>
      </w:r>
    </w:p>
    <w:p w:rsidR="00B01F81" w:rsidRPr="003D08D4" w:rsidRDefault="00B01F8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rPr>
        <w:t>contiver vícios ou ilegalidades, for omissa ou apresentar irregularidades ou defeitos capazes de dificultar o julgamento;</w:t>
      </w:r>
    </w:p>
    <w:p w:rsidR="00B01F81" w:rsidRPr="003D08D4" w:rsidRDefault="00B01F8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rPr>
        <w:t>não apresentar as especificações técnicas exigidas no Termo de Referência e/ou anexos;</w:t>
      </w:r>
    </w:p>
    <w:p w:rsidR="00B01F81" w:rsidRPr="003D08D4" w:rsidRDefault="00B01F8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rPr>
        <w:t>contiver oferta de vantagem não prevista neste edital, inclusive financiamentos subsidiados ou a fundo perdido, ou apresentar preço ou vantagem baseada nas ofertas dos demais licitantes;</w:t>
      </w:r>
    </w:p>
    <w:p w:rsidR="00B01F81" w:rsidRPr="003D08D4" w:rsidRDefault="00B01F81" w:rsidP="007E2177">
      <w:pPr>
        <w:pStyle w:val="PADRO"/>
        <w:keepNext w:val="0"/>
        <w:widowControl/>
        <w:numPr>
          <w:ilvl w:val="2"/>
          <w:numId w:val="7"/>
        </w:numPr>
        <w:spacing w:before="120" w:after="120"/>
        <w:ind w:left="1134" w:firstLine="0"/>
        <w:rPr>
          <w:rFonts w:ascii="Arial" w:hAnsi="Arial" w:cs="Arial"/>
        </w:rPr>
      </w:pPr>
      <w:r w:rsidRPr="003D08D4">
        <w:rPr>
          <w:rFonts w:ascii="Arial" w:hAnsi="Arial" w:cs="Arial"/>
        </w:rPr>
        <w:t>Apresentar, na composição de seus preços:</w:t>
      </w:r>
    </w:p>
    <w:p w:rsidR="00B01F81" w:rsidRPr="003D08D4" w:rsidRDefault="00B01F81" w:rsidP="007E2177">
      <w:pPr>
        <w:pStyle w:val="PADRO"/>
        <w:keepNext w:val="0"/>
        <w:widowControl/>
        <w:numPr>
          <w:ilvl w:val="3"/>
          <w:numId w:val="7"/>
        </w:numPr>
        <w:spacing w:before="120" w:after="120"/>
        <w:ind w:left="1701" w:firstLine="0"/>
        <w:rPr>
          <w:rFonts w:ascii="Arial" w:hAnsi="Arial" w:cs="Arial"/>
        </w:rPr>
      </w:pPr>
      <w:r w:rsidRPr="003D08D4">
        <w:rPr>
          <w:rFonts w:ascii="Arial" w:hAnsi="Arial" w:cs="Arial"/>
        </w:rPr>
        <w:t>taxa de Encargos Sociais ou taxa de B.D.I. inverossímil;</w:t>
      </w:r>
    </w:p>
    <w:p w:rsidR="00B01F81" w:rsidRPr="003D08D4" w:rsidRDefault="00B01F81" w:rsidP="007E2177">
      <w:pPr>
        <w:pStyle w:val="PADRO"/>
        <w:keepNext w:val="0"/>
        <w:widowControl/>
        <w:numPr>
          <w:ilvl w:val="3"/>
          <w:numId w:val="7"/>
        </w:numPr>
        <w:spacing w:before="120" w:after="120"/>
        <w:ind w:left="1701" w:firstLine="0"/>
        <w:rPr>
          <w:rFonts w:ascii="Arial" w:hAnsi="Arial" w:cs="Arial"/>
        </w:rPr>
      </w:pPr>
      <w:r w:rsidRPr="003D08D4">
        <w:rPr>
          <w:rFonts w:ascii="Arial" w:hAnsi="Arial" w:cs="Arial"/>
        </w:rPr>
        <w:t>custo de insumos em desacordo com os preços de mercado;</w:t>
      </w:r>
    </w:p>
    <w:p w:rsidR="00B01F81" w:rsidRPr="003D08D4" w:rsidRDefault="00B01F81" w:rsidP="007E2177">
      <w:pPr>
        <w:pStyle w:val="PADRO"/>
        <w:keepNext w:val="0"/>
        <w:widowControl/>
        <w:numPr>
          <w:ilvl w:val="3"/>
          <w:numId w:val="7"/>
        </w:numPr>
        <w:spacing w:before="120" w:after="120"/>
        <w:ind w:left="1701" w:firstLine="0"/>
        <w:rPr>
          <w:rFonts w:ascii="Arial" w:hAnsi="Arial" w:cs="Arial"/>
        </w:rPr>
      </w:pPr>
      <w:r w:rsidRPr="003D08D4">
        <w:rPr>
          <w:rFonts w:ascii="Arial" w:hAnsi="Arial" w:cs="Arial"/>
        </w:rPr>
        <w:t>quantitativos de mão-de-obra, materiais ou equipamentos insuficientes para compor a unidade dos serviços.</w:t>
      </w:r>
    </w:p>
    <w:p w:rsidR="00D00846" w:rsidRPr="00837627" w:rsidRDefault="00F96052" w:rsidP="007E2177">
      <w:pPr>
        <w:pStyle w:val="PADRO"/>
        <w:keepNext w:val="0"/>
        <w:widowControl/>
        <w:numPr>
          <w:ilvl w:val="1"/>
          <w:numId w:val="7"/>
        </w:numPr>
        <w:spacing w:before="120" w:after="120"/>
        <w:ind w:left="425" w:firstLine="0"/>
        <w:rPr>
          <w:rFonts w:ascii="Arial" w:hAnsi="Arial" w:cs="Arial"/>
        </w:rPr>
      </w:pPr>
      <w:r w:rsidRPr="00837627">
        <w:rPr>
          <w:rFonts w:ascii="Arial" w:hAnsi="Arial" w:cs="Arial"/>
          <w:bCs/>
          <w:iCs/>
          <w:szCs w:val="20"/>
        </w:rPr>
        <w:t xml:space="preserve">Será desclassificada a proposta ou lance vencedor cujo preço global orçado ou o preço de qualquer uma das etapas previstas no cronograma físico-financeiro tenha superado os preços de referência discriminados nos projetos anexos a este edital. </w:t>
      </w:r>
    </w:p>
    <w:p w:rsidR="00D00846" w:rsidRPr="00837627" w:rsidRDefault="00F96052" w:rsidP="00837627">
      <w:pPr>
        <w:pStyle w:val="PADRO"/>
        <w:keepNext w:val="0"/>
        <w:widowControl/>
        <w:numPr>
          <w:ilvl w:val="1"/>
          <w:numId w:val="7"/>
        </w:numPr>
        <w:spacing w:before="120" w:after="120"/>
        <w:ind w:left="425" w:firstLine="0"/>
        <w:rPr>
          <w:rFonts w:ascii="Arial" w:hAnsi="Arial" w:cs="Arial"/>
        </w:rPr>
      </w:pPr>
      <w:r w:rsidRPr="00837627">
        <w:rPr>
          <w:rFonts w:ascii="Arial" w:hAnsi="Arial" w:cs="Arial"/>
          <w:bCs/>
          <w:iCs/>
          <w:szCs w:val="20"/>
        </w:rPr>
        <w:t xml:space="preserve">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rPr>
        <w:t>Será igualmente desclassificada a proposta manifestamente inexequível. Considera-se inexequível a proposta de preços ou menor lance que comprovadamente, 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szCs w:val="20"/>
        </w:rPr>
        <w:t>O exame da inexequibilidade observará a fórmula prevista no art. 48, §§ 1º e 2º da Lei nº 8.666, de 1993.</w:t>
      </w:r>
    </w:p>
    <w:p w:rsidR="00F96052" w:rsidRPr="003D08D4" w:rsidRDefault="00F96052" w:rsidP="007E2177">
      <w:pPr>
        <w:keepNext w:val="0"/>
        <w:numPr>
          <w:ilvl w:val="1"/>
          <w:numId w:val="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bCs/>
          <w:iCs/>
          <w:sz w:val="20"/>
          <w:szCs w:val="20"/>
        </w:rPr>
      </w:pPr>
      <w:r w:rsidRPr="003D08D4">
        <w:rPr>
          <w:rFonts w:ascii="Arial" w:hAnsi="Arial" w:cs="Arial"/>
          <w:bCs/>
          <w:iCs/>
          <w:color w:val="000000"/>
          <w:sz w:val="2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3D08D4">
        <w:rPr>
          <w:rFonts w:ascii="Arial" w:hAnsi="Arial" w:cs="Arial"/>
          <w:color w:val="000000"/>
          <w:sz w:val="20"/>
          <w:szCs w:val="20"/>
        </w:rPr>
        <w:t>IN SLTI/MPOG nº 2, de 2008</w:t>
      </w:r>
      <w:r w:rsidRPr="003D08D4">
        <w:rPr>
          <w:rFonts w:ascii="Arial" w:hAnsi="Arial" w:cs="Arial"/>
          <w:bCs/>
          <w:iCs/>
          <w:color w:val="000000"/>
          <w:sz w:val="20"/>
          <w:szCs w:val="20"/>
        </w:rPr>
        <w:t>.</w:t>
      </w:r>
    </w:p>
    <w:p w:rsidR="00F96052"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bCs/>
          <w:iCs/>
          <w:color w:val="000000"/>
          <w:szCs w:val="20"/>
        </w:rPr>
        <w:t>Qualquer interessado poderá requerer que se realizem diligências para aferir a exequibilidade e a legalidade das propostas, devendo apresentar as provas ou os indícios que fundamentam a suspeita.</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color w:val="000000"/>
          <w:szCs w:val="20"/>
          <w:lang w:eastAsia="en-US"/>
        </w:rPr>
        <w:t xml:space="preserve">O Pregoeiro poderá convocar o licitante para enviar documento digital, por meio de funcionalidade disponível no sistema, estabelecendo no “chat” prazo mínimo </w:t>
      </w:r>
      <w:r w:rsidRPr="00837627">
        <w:rPr>
          <w:rFonts w:ascii="Arial" w:hAnsi="Arial" w:cs="Arial"/>
          <w:szCs w:val="20"/>
          <w:lang w:eastAsia="en-US"/>
        </w:rPr>
        <w:t xml:space="preserve">de </w:t>
      </w:r>
      <w:r w:rsidR="00837627" w:rsidRPr="00837627">
        <w:rPr>
          <w:rFonts w:ascii="Arial" w:hAnsi="Arial" w:cs="Arial"/>
          <w:szCs w:val="20"/>
          <w:lang w:eastAsia="en-US"/>
        </w:rPr>
        <w:t>01 (uma</w:t>
      </w:r>
      <w:r w:rsidRPr="00837627">
        <w:rPr>
          <w:rFonts w:ascii="Arial" w:hAnsi="Arial" w:cs="Arial"/>
          <w:szCs w:val="20"/>
          <w:lang w:eastAsia="en-US"/>
        </w:rPr>
        <w:t>)</w:t>
      </w:r>
      <w:r w:rsidR="00837627" w:rsidRPr="00837627">
        <w:rPr>
          <w:rFonts w:ascii="Arial" w:hAnsi="Arial" w:cs="Arial"/>
          <w:szCs w:val="20"/>
          <w:lang w:eastAsia="en-US"/>
        </w:rPr>
        <w:t xml:space="preserve"> hora</w:t>
      </w:r>
      <w:r w:rsidRPr="003D08D4">
        <w:rPr>
          <w:rFonts w:ascii="Arial" w:hAnsi="Arial" w:cs="Arial"/>
          <w:color w:val="000000"/>
          <w:szCs w:val="20"/>
          <w:lang w:eastAsia="en-US"/>
        </w:rPr>
        <w:t xml:space="preserve">, </w:t>
      </w:r>
      <w:proofErr w:type="gramStart"/>
      <w:r w:rsidRPr="003D08D4">
        <w:rPr>
          <w:rFonts w:ascii="Arial" w:hAnsi="Arial" w:cs="Arial"/>
          <w:color w:val="000000"/>
          <w:szCs w:val="20"/>
          <w:lang w:eastAsia="en-US"/>
        </w:rPr>
        <w:t>sob pena</w:t>
      </w:r>
      <w:proofErr w:type="gramEnd"/>
      <w:r w:rsidRPr="003D08D4">
        <w:rPr>
          <w:rFonts w:ascii="Arial" w:hAnsi="Arial" w:cs="Arial"/>
          <w:color w:val="000000"/>
          <w:szCs w:val="20"/>
          <w:lang w:eastAsia="en-US"/>
        </w:rPr>
        <w:t xml:space="preserve"> de não aceitação da proposta.</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color w:val="000000"/>
          <w:szCs w:val="20"/>
          <w:lang w:eastAsia="en-US"/>
        </w:rPr>
        <w:t xml:space="preserve">O prazo estabelecido pelo Pregoeiro poderá ser </w:t>
      </w:r>
      <w:proofErr w:type="gramStart"/>
      <w:r w:rsidRPr="003D08D4">
        <w:rPr>
          <w:rFonts w:ascii="Arial" w:hAnsi="Arial" w:cs="Arial"/>
          <w:color w:val="000000"/>
          <w:szCs w:val="20"/>
          <w:lang w:eastAsia="en-US"/>
        </w:rPr>
        <w:t>prorrogado por solicitação escrita e justificada do licitante, formulada antes de findo o prazo estabelecido, e formalmente aceita pelo Pregoeiro</w:t>
      </w:r>
      <w:proofErr w:type="gramEnd"/>
      <w:r w:rsidRPr="003D08D4">
        <w:rPr>
          <w:rFonts w:ascii="Arial" w:hAnsi="Arial" w:cs="Arial"/>
          <w:color w:val="000000"/>
          <w:szCs w:val="20"/>
          <w:lang w:eastAsia="en-US"/>
        </w:rPr>
        <w:t>.</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szCs w:val="20"/>
        </w:rPr>
        <w:t xml:space="preserve"> A proposta inicial</w:t>
      </w:r>
      <w:r w:rsidR="00226332" w:rsidRPr="003D08D4">
        <w:rPr>
          <w:rFonts w:ascii="Arial" w:hAnsi="Arial" w:cs="Arial"/>
          <w:szCs w:val="20"/>
        </w:rPr>
        <w:t>,</w:t>
      </w:r>
      <w:r w:rsidRPr="003D08D4">
        <w:rPr>
          <w:rFonts w:ascii="Arial" w:hAnsi="Arial" w:cs="Arial"/>
          <w:szCs w:val="20"/>
        </w:rPr>
        <w:t xml:space="preserve"> ajustada ao lance vencedor, </w:t>
      </w:r>
      <w:r w:rsidR="00226332" w:rsidRPr="003D08D4">
        <w:rPr>
          <w:rFonts w:ascii="Arial" w:hAnsi="Arial" w:cs="Arial"/>
          <w:szCs w:val="20"/>
        </w:rPr>
        <w:t xml:space="preserve">a ser encaminhada após solicitação do Pregoeiro, deverá ser </w:t>
      </w:r>
      <w:r w:rsidRPr="003D08D4">
        <w:rPr>
          <w:rFonts w:ascii="Arial" w:hAnsi="Arial" w:cs="Arial"/>
          <w:szCs w:val="20"/>
        </w:rPr>
        <w:t>emitida por computador ou datilografada, redigida em língua portuguesa, com clareza, sem emendas, rasuras, acréscimos ou entrelinhas, devidamente datada e assinada, como também rubricadas todas as suas folhas pelo licitante ou seu representante, deverá conter:</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szCs w:val="20"/>
        </w:rPr>
        <w:t xml:space="preserve"> Especificações do objeto de forma clara, observadas as especificações constantes dos projetos elaborados pela Administração;</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szCs w:val="20"/>
        </w:rPr>
        <w:t xml:space="preserve"> Preços unitários e valor global da proposta, em algarismo, expresso em moeda corrente nacional (real), de acordo com os preços praticados no mercado, considerando o modelo de Planilha Orçamentária anexo ao Edital;</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szCs w:val="20"/>
        </w:rPr>
        <w:t>Na composição dos preços unitários o licitante deverá apresentar discriminadamente as parcelas relativas à mão de obra, materiais, equipamentos e serviços;</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szCs w:val="20"/>
        </w:rPr>
        <w:t>Nos preços cotados deverão estar incluídos todos os insumos que os compõem, tais como despesas com impostos, taxas, frete</w:t>
      </w:r>
      <w:r w:rsidR="00785409" w:rsidRPr="003D08D4">
        <w:rPr>
          <w:rFonts w:ascii="Arial" w:hAnsi="Arial" w:cs="Arial"/>
          <w:szCs w:val="20"/>
        </w:rPr>
        <w:t>s</w:t>
      </w:r>
      <w:r w:rsidRPr="003D08D4">
        <w:rPr>
          <w:rFonts w:ascii="Arial" w:hAnsi="Arial" w:cs="Arial"/>
          <w:szCs w:val="20"/>
        </w:rPr>
        <w:t>, seguros e quaisquer outros que incidam na contratação do objeto;</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szCs w:val="20"/>
        </w:rPr>
        <w:t>Todos os dados informados pelo licitante em sua planilha deverão refletir com fidelidade os custos especificados e a margem de lucro pretendida;</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szCs w:val="20"/>
        </w:rPr>
        <w:t>Não se admitirá, na proposta de preços, custos identificados mediante o uso da expressão “verba” ou de unidades genéricas.</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szCs w:val="20"/>
        </w:rPr>
        <w:t xml:space="preserve"> Cronograma físico-financeiro, conforme modelo Anexo ao Edital; </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szCs w:val="20"/>
        </w:rPr>
        <w:t>O cronograma físico-financeiro proposto pelo licitante deverá observar o cronograma de desembolso máximo por período constante do Projeto Básico, bem como indicar os serviços pertencentes ao caminho crítico da obra.</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szCs w:val="20"/>
        </w:rPr>
        <w:t xml:space="preserve"> Benefícios e Despesas Indiretas - BDI, detalhando todos os seus componentes, inclusive em forma percentual, conforme modelo anexo ao Edital;</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szCs w:val="20"/>
        </w:rPr>
        <w:t>Os custos relativos a administração local, mobilização e desmobilização e instalação de canteiro e acampamento, bem como quaisquer outros itens que possam ser</w:t>
      </w:r>
      <w:r w:rsidR="00785409" w:rsidRPr="003D08D4">
        <w:rPr>
          <w:rFonts w:ascii="Arial" w:hAnsi="Arial" w:cs="Arial"/>
          <w:szCs w:val="20"/>
        </w:rPr>
        <w:t xml:space="preserve"> apropriados como custo direto da obra, não poderão ser incluídos na composição do BDI, devendo ser cotados na planilha orçamentária.</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rPr>
        <w:t>As alíquotas de tributos cotadas pelo licitante não podem ser superiores aos limites estabelecidos na legislação tributária;</w:t>
      </w:r>
    </w:p>
    <w:p w:rsidR="00D00846" w:rsidRPr="003D08D4" w:rsidRDefault="00F96052" w:rsidP="007E2177">
      <w:pPr>
        <w:pStyle w:val="PADRO"/>
        <w:keepNext w:val="0"/>
        <w:widowControl/>
        <w:numPr>
          <w:ilvl w:val="3"/>
          <w:numId w:val="8"/>
        </w:numPr>
        <w:spacing w:before="120" w:after="120"/>
        <w:ind w:left="1701" w:firstLine="0"/>
        <w:rPr>
          <w:rFonts w:ascii="Arial" w:hAnsi="Arial" w:cs="Arial"/>
        </w:rPr>
      </w:pPr>
      <w:r w:rsidRPr="003D08D4">
        <w:rPr>
          <w:rFonts w:ascii="Arial" w:hAnsi="Arial" w:cs="Arial"/>
        </w:rPr>
        <w:t xml:space="preserve">Os tributos considerados de natureza direta e </w:t>
      </w:r>
      <w:proofErr w:type="spellStart"/>
      <w:r w:rsidRPr="003D08D4">
        <w:rPr>
          <w:rFonts w:ascii="Arial" w:hAnsi="Arial" w:cs="Arial"/>
        </w:rPr>
        <w:t>personalística</w:t>
      </w:r>
      <w:proofErr w:type="spellEnd"/>
      <w:r w:rsidRPr="003D08D4">
        <w:rPr>
          <w:rFonts w:ascii="Arial" w:hAnsi="Arial" w:cs="Arial"/>
        </w:rPr>
        <w:t>, como o Imposto de Renda de Pessoa Jurídica - IRPJ e a Contribuição Sobre o Lucro Líquido - CSLL, não deverão ser incluídos no BDI;</w:t>
      </w:r>
    </w:p>
    <w:p w:rsidR="00CB65F2" w:rsidRPr="003D08D4" w:rsidRDefault="00CB65F2" w:rsidP="007E2177">
      <w:pPr>
        <w:pStyle w:val="Corpodetexto"/>
        <w:widowControl/>
        <w:numPr>
          <w:ilvl w:val="3"/>
          <w:numId w:val="8"/>
        </w:numPr>
        <w:suppressAutoHyphens w:val="0"/>
        <w:spacing w:before="120" w:line="276" w:lineRule="auto"/>
        <w:ind w:left="1701" w:firstLine="0"/>
        <w:jc w:val="both"/>
        <w:rPr>
          <w:rStyle w:val="Manoel"/>
          <w:color w:val="auto"/>
        </w:rPr>
      </w:pPr>
      <w:r w:rsidRPr="003D08D4">
        <w:rPr>
          <w:rStyle w:val="Manoel"/>
          <w:color w:val="auto"/>
        </w:rPr>
        <w:t>As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CB65F2" w:rsidRPr="003D08D4" w:rsidRDefault="00CB65F2" w:rsidP="007E2177">
      <w:pPr>
        <w:pStyle w:val="Corpodetexto"/>
        <w:widowControl/>
        <w:numPr>
          <w:ilvl w:val="3"/>
          <w:numId w:val="8"/>
        </w:numPr>
        <w:suppressAutoHyphens w:val="0"/>
        <w:spacing w:before="120" w:line="276" w:lineRule="auto"/>
        <w:ind w:left="1701" w:firstLine="0"/>
        <w:jc w:val="both"/>
        <w:rPr>
          <w:rStyle w:val="Manoel"/>
          <w:color w:val="auto"/>
        </w:rPr>
      </w:pPr>
      <w:r w:rsidRPr="003D08D4">
        <w:rPr>
          <w:rStyle w:val="Manoel"/>
          <w:color w:val="auto"/>
        </w:rPr>
        <w:t>As empresas optantes pelo Simples Nacional deverão apresentar os percentuais de ISS, PIS e COFINS, discriminados na composição do BDI, compatíveis as alíquotas a que estão obrigadas a recolher, conforme previsão contida no Anexo IV da Lei Complementar 123/2006.</w:t>
      </w:r>
    </w:p>
    <w:p w:rsidR="00CB65F2" w:rsidRPr="003D08D4" w:rsidRDefault="00CB65F2" w:rsidP="007E2177">
      <w:pPr>
        <w:pStyle w:val="Corpodetexto"/>
        <w:widowControl/>
        <w:numPr>
          <w:ilvl w:val="3"/>
          <w:numId w:val="8"/>
        </w:numPr>
        <w:suppressAutoHyphens w:val="0"/>
        <w:spacing w:before="120" w:line="276" w:lineRule="auto"/>
        <w:ind w:left="1701" w:firstLine="0"/>
        <w:jc w:val="both"/>
        <w:rPr>
          <w:rStyle w:val="Manoel"/>
          <w:color w:val="auto"/>
        </w:rPr>
      </w:pPr>
      <w:r w:rsidRPr="003D08D4">
        <w:rPr>
          <w:rStyle w:val="Manoel"/>
          <w:color w:val="auto"/>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CB65F2" w:rsidRPr="003D08D4" w:rsidRDefault="00CB65F2" w:rsidP="007E2177">
      <w:pPr>
        <w:pStyle w:val="Corpodetexto"/>
        <w:widowControl/>
        <w:numPr>
          <w:ilvl w:val="3"/>
          <w:numId w:val="8"/>
        </w:numPr>
        <w:suppressAutoHyphens w:val="0"/>
        <w:spacing w:before="120" w:line="276" w:lineRule="auto"/>
        <w:ind w:left="1701" w:firstLine="0"/>
        <w:jc w:val="both"/>
        <w:rPr>
          <w:rStyle w:val="Manoel"/>
          <w:color w:val="auto"/>
        </w:rPr>
      </w:pPr>
      <w:r w:rsidRPr="003D08D4">
        <w:rPr>
          <w:rStyle w:val="Manoel"/>
          <w:color w:val="auto"/>
        </w:rPr>
        <w:t>Nos casos de aditivos contratuais incluindo novos serviços, será utilizada a taxa de BDI do orçamento base da licitação,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rPr>
        <w:t xml:space="preserve">Prazo de validade da proposta não inferior a </w:t>
      </w:r>
      <w:r w:rsidR="0029245E" w:rsidRPr="0029245E">
        <w:rPr>
          <w:rFonts w:ascii="Arial" w:hAnsi="Arial" w:cs="Arial"/>
        </w:rPr>
        <w:t>60</w:t>
      </w:r>
      <w:r w:rsidRPr="0029245E">
        <w:rPr>
          <w:rFonts w:ascii="Arial" w:hAnsi="Arial" w:cs="Arial"/>
        </w:rPr>
        <w:t xml:space="preserve"> (</w:t>
      </w:r>
      <w:r w:rsidR="0029245E" w:rsidRPr="0029245E">
        <w:rPr>
          <w:rFonts w:ascii="Arial" w:hAnsi="Arial" w:cs="Arial"/>
        </w:rPr>
        <w:t>sessenta</w:t>
      </w:r>
      <w:r w:rsidRPr="0029245E">
        <w:rPr>
          <w:rFonts w:ascii="Arial" w:hAnsi="Arial" w:cs="Arial"/>
        </w:rPr>
        <w:t>) dias</w:t>
      </w:r>
      <w:r w:rsidRPr="003D08D4">
        <w:rPr>
          <w:rFonts w:ascii="Arial" w:hAnsi="Arial" w:cs="Arial"/>
        </w:rPr>
        <w:t>, a contar da data de abertura do certame.</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rPr>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rPr>
        <w:t>Erros formais no preenchimento da planilha não são motivo suficiente para a desclassificação da proposta, quando a planilha puder ser ajustada sem a necessidade de majoração do preço ofertado, atendidas as demais condições de aceitabilidade.</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rPr>
        <w:t>Se a proposta ou lance vencedor for desclassificado, o Pregoeiro examinará a pro</w:t>
      </w:r>
      <w:r w:rsidRPr="003D08D4">
        <w:rPr>
          <w:rFonts w:ascii="Arial" w:hAnsi="Arial" w:cs="Arial"/>
          <w:bCs/>
          <w:iCs/>
          <w:color w:val="000000"/>
          <w:szCs w:val="20"/>
        </w:rPr>
        <w:t>posta ou lance subsequente, e, assim sucessivamente, na ordem de classificação.</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color w:val="000000"/>
          <w:szCs w:val="20"/>
          <w:lang w:eastAsia="en-US"/>
        </w:rPr>
        <w:t>Havendo necessidade, o Pregoeiro suspenderá a sessão, informando no “</w:t>
      </w:r>
      <w:r w:rsidRPr="003D08D4">
        <w:rPr>
          <w:rFonts w:ascii="Arial" w:hAnsi="Arial" w:cs="Arial"/>
          <w:i/>
          <w:color w:val="000000"/>
          <w:szCs w:val="20"/>
          <w:lang w:eastAsia="en-US"/>
        </w:rPr>
        <w:t>chat</w:t>
      </w:r>
      <w:r w:rsidRPr="003D08D4">
        <w:rPr>
          <w:rFonts w:ascii="Arial" w:hAnsi="Arial" w:cs="Arial"/>
          <w:color w:val="000000"/>
          <w:szCs w:val="20"/>
          <w:lang w:eastAsia="en-US"/>
        </w:rPr>
        <w:t>” a nova data e horário para a continuidade da mesma.</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szCs w:val="20"/>
        </w:rPr>
        <w:t>Também nas hipóteses em que o Pregoeiro não aceitar a proposta e passar à subsequente, poderá negociar com o licitante para que seja obtido preço melhor.</w:t>
      </w:r>
    </w:p>
    <w:p w:rsidR="00D00846" w:rsidRPr="003D08D4" w:rsidRDefault="00F96052" w:rsidP="007E2177">
      <w:pPr>
        <w:pStyle w:val="PADRO"/>
        <w:keepNext w:val="0"/>
        <w:widowControl/>
        <w:numPr>
          <w:ilvl w:val="2"/>
          <w:numId w:val="8"/>
        </w:numPr>
        <w:spacing w:before="120" w:after="120"/>
        <w:ind w:left="1134" w:firstLine="0"/>
        <w:rPr>
          <w:rFonts w:ascii="Arial" w:hAnsi="Arial" w:cs="Arial"/>
        </w:rPr>
      </w:pPr>
      <w:r w:rsidRPr="003D08D4">
        <w:rPr>
          <w:rFonts w:ascii="Arial" w:hAnsi="Arial" w:cs="Arial"/>
          <w:color w:val="000000"/>
          <w:szCs w:val="20"/>
        </w:rPr>
        <w:t>A negociação será realizada por meio do sistema, podendo ser acompanhada pelos demais licitantes.</w:t>
      </w:r>
    </w:p>
    <w:p w:rsidR="00D00846" w:rsidRPr="003D08D4" w:rsidRDefault="00F96052" w:rsidP="007E2177">
      <w:pPr>
        <w:pStyle w:val="PADRO"/>
        <w:keepNext w:val="0"/>
        <w:widowControl/>
        <w:numPr>
          <w:ilvl w:val="1"/>
          <w:numId w:val="8"/>
        </w:numPr>
        <w:spacing w:before="120" w:after="120"/>
        <w:ind w:left="425" w:firstLine="0"/>
        <w:rPr>
          <w:rFonts w:ascii="Arial" w:hAnsi="Arial" w:cs="Arial"/>
        </w:rPr>
      </w:pPr>
      <w:r w:rsidRPr="003D08D4">
        <w:rPr>
          <w:rFonts w:ascii="Arial" w:hAnsi="Arial" w:cs="Arial"/>
          <w:color w:val="000000"/>
          <w:szCs w:val="20"/>
        </w:rPr>
        <w:t xml:space="preserve">Sempre que a proposta não for aceita, e antes de o Pregoeiro passar à subsequente, haverá nova verificação, pelo sistema, da eventual ocorrência do empate ficto, previsto nos artigos </w:t>
      </w:r>
      <w:r w:rsidRPr="003D08D4">
        <w:rPr>
          <w:rFonts w:ascii="Arial" w:hAnsi="Arial" w:cs="Arial"/>
          <w:bCs/>
          <w:color w:val="000000"/>
          <w:szCs w:val="20"/>
        </w:rPr>
        <w:t>44 e 45 da LC nº 123, de 2006, seguindo-se a disciplina antes estabelecida, se for o caso.</w:t>
      </w:r>
    </w:p>
    <w:p w:rsidR="00CB65F2" w:rsidRDefault="00CB65F2" w:rsidP="007E2177">
      <w:pPr>
        <w:pStyle w:val="PADRO"/>
        <w:keepNext w:val="0"/>
        <w:widowControl/>
        <w:spacing w:before="120" w:after="120"/>
        <w:ind w:left="425" w:firstLine="0"/>
        <w:rPr>
          <w:rFonts w:ascii="Arial" w:hAnsi="Arial" w:cs="Arial"/>
        </w:rPr>
      </w:pPr>
    </w:p>
    <w:p w:rsidR="00D00846" w:rsidRPr="003D08D4" w:rsidRDefault="00F96052" w:rsidP="007E2177">
      <w:pPr>
        <w:pStyle w:val="PADRO"/>
        <w:keepNext w:val="0"/>
        <w:numPr>
          <w:ilvl w:val="0"/>
          <w:numId w:val="8"/>
        </w:numPr>
        <w:rPr>
          <w:rFonts w:ascii="Arial" w:hAnsi="Arial" w:cs="Arial"/>
        </w:rPr>
      </w:pPr>
      <w:r w:rsidRPr="003D08D4">
        <w:rPr>
          <w:rFonts w:ascii="Arial" w:hAnsi="Arial" w:cs="Arial"/>
          <w:b/>
          <w:color w:val="000000"/>
          <w:szCs w:val="20"/>
          <w:lang w:eastAsia="en-US"/>
        </w:rPr>
        <w:t>DA HABILITAÇÃO</w:t>
      </w:r>
    </w:p>
    <w:p w:rsidR="004B6C55" w:rsidRPr="003D08D4" w:rsidRDefault="004B6C55" w:rsidP="007E2177">
      <w:pPr>
        <w:pStyle w:val="PargrafodaLista"/>
        <w:keepNext w:val="0"/>
        <w:numPr>
          <w:ilvl w:val="1"/>
          <w:numId w:val="13"/>
        </w:numPr>
        <w:shd w:val="clear" w:color="auto" w:fill="auto"/>
        <w:tabs>
          <w:tab w:val="clear" w:pos="-12"/>
          <w:tab w:val="clear" w:pos="708"/>
        </w:tabs>
        <w:suppressAutoHyphens w:val="0"/>
        <w:overflowPunct/>
        <w:spacing w:before="120" w:after="120" w:line="276" w:lineRule="auto"/>
        <w:ind w:left="425" w:firstLine="0"/>
        <w:jc w:val="both"/>
        <w:textAlignment w:val="auto"/>
        <w:rPr>
          <w:rFonts w:ascii="Arial" w:hAnsi="Arial" w:cs="Arial"/>
          <w:bCs/>
          <w:color w:val="000000"/>
          <w:sz w:val="20"/>
          <w:szCs w:val="20"/>
        </w:rPr>
      </w:pPr>
      <w:r w:rsidRPr="003D08D4">
        <w:rPr>
          <w:rFonts w:ascii="Arial" w:hAnsi="Arial" w:cs="Arial"/>
          <w:bCs/>
          <w:color w:val="000000"/>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B6C55" w:rsidRPr="003D08D4" w:rsidRDefault="004B6C55"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SICAF;</w:t>
      </w:r>
    </w:p>
    <w:p w:rsidR="004B6C55" w:rsidRPr="003D08D4" w:rsidRDefault="004B6C55"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Cadastro Nacional de Empresas Inidôneas e Suspensas - CEIS, mantido pela Controladoria-Geral da União (www.portaldatransparencia.gov.br/</w:t>
      </w:r>
      <w:proofErr w:type="spellStart"/>
      <w:r w:rsidRPr="003D08D4">
        <w:rPr>
          <w:rFonts w:ascii="Arial" w:hAnsi="Arial" w:cs="Arial"/>
          <w:bCs/>
          <w:color w:val="000000"/>
          <w:sz w:val="20"/>
          <w:szCs w:val="20"/>
        </w:rPr>
        <w:t>ceis</w:t>
      </w:r>
      <w:proofErr w:type="spellEnd"/>
      <w:r w:rsidRPr="003D08D4">
        <w:rPr>
          <w:rFonts w:ascii="Arial" w:hAnsi="Arial" w:cs="Arial"/>
          <w:bCs/>
          <w:color w:val="000000"/>
          <w:sz w:val="20"/>
          <w:szCs w:val="20"/>
        </w:rPr>
        <w:t>);</w:t>
      </w:r>
    </w:p>
    <w:p w:rsidR="004B6C55" w:rsidRPr="003D08D4" w:rsidRDefault="004B6C55"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Cadastro Nacional de Condenações Cíveis por Atos de Improbidade Administrativa, mantido pelo Conselho Nacional de Justiça (www.cnj.jus.br/</w:t>
      </w:r>
      <w:proofErr w:type="spellStart"/>
      <w:r w:rsidRPr="003D08D4">
        <w:rPr>
          <w:rFonts w:ascii="Arial" w:hAnsi="Arial" w:cs="Arial"/>
          <w:bCs/>
          <w:color w:val="000000"/>
          <w:sz w:val="20"/>
          <w:szCs w:val="20"/>
        </w:rPr>
        <w:t>improbidade_adm</w:t>
      </w:r>
      <w:proofErr w:type="spellEnd"/>
      <w:r w:rsidRPr="003D08D4">
        <w:rPr>
          <w:rFonts w:ascii="Arial" w:hAnsi="Arial" w:cs="Arial"/>
          <w:bCs/>
          <w:color w:val="000000"/>
          <w:sz w:val="20"/>
          <w:szCs w:val="20"/>
        </w:rPr>
        <w:t>/</w:t>
      </w:r>
      <w:proofErr w:type="spellStart"/>
      <w:r w:rsidRPr="003D08D4">
        <w:rPr>
          <w:rFonts w:ascii="Arial" w:hAnsi="Arial" w:cs="Arial"/>
          <w:bCs/>
          <w:color w:val="000000"/>
          <w:sz w:val="20"/>
          <w:szCs w:val="20"/>
        </w:rPr>
        <w:t>consultar_requerido.php</w:t>
      </w:r>
      <w:proofErr w:type="spellEnd"/>
      <w:r w:rsidRPr="003D08D4">
        <w:rPr>
          <w:rFonts w:ascii="Arial" w:hAnsi="Arial" w:cs="Arial"/>
          <w:bCs/>
          <w:color w:val="000000"/>
          <w:sz w:val="20"/>
          <w:szCs w:val="20"/>
        </w:rPr>
        <w:t>).</w:t>
      </w:r>
    </w:p>
    <w:p w:rsidR="004B6C55" w:rsidRPr="003D08D4" w:rsidRDefault="004B6C55"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Lista de Inidôneos, mantida pelo Tribunal de Contas da União - TCU;</w:t>
      </w:r>
    </w:p>
    <w:p w:rsidR="004B6C55" w:rsidRPr="003D08D4" w:rsidRDefault="004B6C55"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B6C55" w:rsidRPr="003D08D4" w:rsidRDefault="004B6C55"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Constatada a existência de sanção, o Pregoeiro reputará o licitante inabilitado, por falta de condição de participação.</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color w:val="000000"/>
          <w:szCs w:val="20"/>
        </w:rPr>
        <w:t>O SICAF será utilizado para aferição da habilitação jurídica e da regularidade fiscal federal</w:t>
      </w:r>
      <w:r w:rsidR="00BE2449" w:rsidRPr="003D08D4">
        <w:rPr>
          <w:rFonts w:ascii="Arial" w:hAnsi="Arial" w:cs="Arial"/>
          <w:bCs/>
          <w:color w:val="000000"/>
          <w:szCs w:val="20"/>
        </w:rPr>
        <w:t xml:space="preserve"> e trabalhista</w:t>
      </w:r>
      <w:r w:rsidRPr="003D08D4">
        <w:rPr>
          <w:rFonts w:ascii="Arial" w:hAnsi="Arial" w:cs="Arial"/>
          <w:bCs/>
          <w:color w:val="000000"/>
          <w:szCs w:val="20"/>
        </w:rPr>
        <w:t xml:space="preserve"> por meio de consulta “</w:t>
      </w:r>
      <w:proofErr w:type="spellStart"/>
      <w:r w:rsidRPr="003D08D4">
        <w:rPr>
          <w:rFonts w:ascii="Arial" w:hAnsi="Arial" w:cs="Arial"/>
          <w:bCs/>
          <w:color w:val="000000"/>
          <w:szCs w:val="20"/>
        </w:rPr>
        <w:t>on</w:t>
      </w:r>
      <w:proofErr w:type="spellEnd"/>
      <w:r w:rsidRPr="003D08D4">
        <w:rPr>
          <w:rFonts w:ascii="Arial" w:hAnsi="Arial" w:cs="Arial"/>
          <w:bCs/>
          <w:color w:val="000000"/>
          <w:szCs w:val="20"/>
        </w:rPr>
        <w:t xml:space="preserve"> </w:t>
      </w:r>
      <w:proofErr w:type="spellStart"/>
      <w:r w:rsidRPr="003D08D4">
        <w:rPr>
          <w:rFonts w:ascii="Arial" w:hAnsi="Arial" w:cs="Arial"/>
          <w:bCs/>
          <w:color w:val="000000"/>
          <w:szCs w:val="20"/>
        </w:rPr>
        <w:t>line</w:t>
      </w:r>
      <w:proofErr w:type="spellEnd"/>
      <w:r w:rsidRPr="003D08D4">
        <w:rPr>
          <w:rFonts w:ascii="Arial" w:hAnsi="Arial" w:cs="Arial"/>
          <w:bCs/>
          <w:color w:val="000000"/>
          <w:szCs w:val="20"/>
        </w:rPr>
        <w:t>”.</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color w:val="000000"/>
          <w:szCs w:val="20"/>
        </w:rPr>
        <w:t xml:space="preserve">Também poderão ser consultados </w:t>
      </w:r>
      <w:r w:rsidRPr="003D08D4">
        <w:rPr>
          <w:rFonts w:ascii="Arial" w:hAnsi="Arial" w:cs="Arial"/>
          <w:bCs/>
          <w:color w:val="000000"/>
          <w:szCs w:val="20"/>
        </w:rPr>
        <w:t xml:space="preserve">os sítios oficiais emissores de certidões, especialmente quando </w:t>
      </w:r>
      <w:r w:rsidRPr="003D08D4">
        <w:rPr>
          <w:rFonts w:ascii="Arial" w:hAnsi="Arial" w:cs="Arial"/>
          <w:color w:val="000000"/>
          <w:szCs w:val="20"/>
        </w:rPr>
        <w:t>o licitante esteja com alguma documentação vencida junto ao SICAF</w:t>
      </w:r>
      <w:r w:rsidRPr="003D08D4">
        <w:rPr>
          <w:rFonts w:ascii="Arial" w:hAnsi="Arial" w:cs="Arial"/>
          <w:bCs/>
          <w:color w:val="000000"/>
          <w:szCs w:val="20"/>
        </w:rPr>
        <w:t>.</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color w:val="000000"/>
          <w:szCs w:val="20"/>
        </w:rPr>
        <w:t xml:space="preserve">Caso o Pregoeiro não logre êxito em obter a certidão correspondente através do sítio oficial, </w:t>
      </w:r>
      <w:r w:rsidRPr="003D08D4">
        <w:rPr>
          <w:rFonts w:ascii="Arial" w:hAnsi="Arial" w:cs="Arial"/>
        </w:rPr>
        <w:t>ou na hipótese de se encontrar vencida no referido sistema</w:t>
      </w:r>
      <w:r w:rsidRPr="003D08D4">
        <w:rPr>
          <w:rFonts w:ascii="Arial" w:hAnsi="Arial" w:cs="Arial"/>
          <w:color w:val="000000"/>
          <w:szCs w:val="20"/>
        </w:rPr>
        <w:t xml:space="preserve">, o licitante será convocado a encaminhar, no prazo </w:t>
      </w:r>
      <w:r w:rsidRPr="009C7EEA">
        <w:rPr>
          <w:rFonts w:ascii="Arial" w:hAnsi="Arial" w:cs="Arial"/>
          <w:szCs w:val="20"/>
        </w:rPr>
        <w:t xml:space="preserve">de </w:t>
      </w:r>
      <w:proofErr w:type="gramStart"/>
      <w:r w:rsidR="009C7EEA" w:rsidRPr="009C7EEA">
        <w:rPr>
          <w:rFonts w:ascii="Arial" w:hAnsi="Arial" w:cs="Arial"/>
          <w:szCs w:val="20"/>
        </w:rPr>
        <w:t>2</w:t>
      </w:r>
      <w:proofErr w:type="gramEnd"/>
      <w:r w:rsidR="009C7EEA" w:rsidRPr="009C7EEA">
        <w:rPr>
          <w:rFonts w:ascii="Arial" w:hAnsi="Arial" w:cs="Arial"/>
          <w:szCs w:val="20"/>
        </w:rPr>
        <w:t xml:space="preserve"> (duas) horas</w:t>
      </w:r>
      <w:r w:rsidRPr="003D08D4">
        <w:rPr>
          <w:rFonts w:ascii="Arial" w:hAnsi="Arial" w:cs="Arial"/>
          <w:color w:val="000000"/>
          <w:szCs w:val="20"/>
        </w:rPr>
        <w:t>, documento válido que comprove o atendimento das exigências deste Edital, sob pena de inabilitação, ressalvado o disposto quanto à comprovação da regularidade fiscal das microempresas, empresas de pequeno porte e</w:t>
      </w:r>
      <w:r w:rsidRPr="003D08D4">
        <w:rPr>
          <w:rFonts w:ascii="Arial" w:eastAsia="Zurich BT" w:hAnsi="Arial" w:cs="Arial"/>
          <w:bCs/>
          <w:szCs w:val="20"/>
        </w:rPr>
        <w:t xml:space="preserve"> sociedades cooperativas</w:t>
      </w:r>
      <w:r w:rsidRPr="003D08D4">
        <w:rPr>
          <w:rFonts w:ascii="Arial" w:hAnsi="Arial" w:cs="Arial"/>
          <w:color w:val="000000"/>
          <w:szCs w:val="20"/>
        </w:rPr>
        <w:t>, conforme estatui o art. 43, § 1º da LC nº 123, de 2006.</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color w:val="000000"/>
          <w:szCs w:val="20"/>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w:t>
      </w:r>
      <w:r w:rsidRPr="003D08D4">
        <w:rPr>
          <w:rFonts w:ascii="Arial" w:hAnsi="Arial" w:cs="Arial"/>
        </w:rPr>
        <w:t>e trabalhista</w:t>
      </w:r>
      <w:r w:rsidRPr="003D08D4">
        <w:rPr>
          <w:rFonts w:ascii="Arial" w:hAnsi="Arial" w:cs="Arial"/>
          <w:color w:val="000000"/>
          <w:szCs w:val="20"/>
        </w:rPr>
        <w:t>, nas condições seguintes</w:t>
      </w:r>
      <w:r w:rsidRPr="003D08D4">
        <w:rPr>
          <w:rFonts w:ascii="Arial" w:hAnsi="Arial" w:cs="Arial"/>
          <w:bCs/>
          <w:color w:val="000000"/>
          <w:szCs w:val="20"/>
        </w:rPr>
        <w:t>:</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color w:val="000000"/>
          <w:szCs w:val="20"/>
        </w:rPr>
        <w:t>Habilitação jurídica:</w:t>
      </w:r>
    </w:p>
    <w:p w:rsidR="00D00846" w:rsidRPr="003D08D4" w:rsidRDefault="00EB2D4E"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color w:val="000000"/>
          <w:szCs w:val="20"/>
        </w:rPr>
        <w:t>No caso de empresário individual: inscrição no Registro Público de Empresas Mercantis, a cargo da Junta Comercial da respectiva sede;</w:t>
      </w:r>
    </w:p>
    <w:p w:rsidR="003E3732" w:rsidRPr="003D08D4" w:rsidRDefault="003E373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D00846" w:rsidRPr="003D08D4" w:rsidRDefault="003E373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color w:val="000000"/>
          <w:szCs w:val="20"/>
        </w:rPr>
        <w:t>No caso de sociedade simples: inscrição do ato constitutivo no Registro Civil das Pessoas Jurídicas do local de sua sede, acompanhada de prova da indicação dos seus administradores;</w:t>
      </w:r>
    </w:p>
    <w:p w:rsidR="003E3732" w:rsidRPr="003D08D4" w:rsidRDefault="003E373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color w:val="000000"/>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E3732" w:rsidRPr="003D08D4" w:rsidRDefault="003E3732" w:rsidP="007E2177">
      <w:pPr>
        <w:pStyle w:val="PargrafodaLista"/>
        <w:keepNext w:val="0"/>
        <w:numPr>
          <w:ilvl w:val="2"/>
          <w:numId w:val="13"/>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No caso de empresa ou sociedade estrangeira em funcionamento no País: decreto de autorização;</w:t>
      </w:r>
    </w:p>
    <w:p w:rsidR="003E3732" w:rsidRPr="00986379" w:rsidRDefault="003E3732" w:rsidP="007E2177">
      <w:pPr>
        <w:pStyle w:val="PargrafodaLista"/>
        <w:keepNext w:val="0"/>
        <w:numPr>
          <w:ilvl w:val="2"/>
          <w:numId w:val="13"/>
        </w:numPr>
        <w:shd w:val="clear" w:color="auto" w:fill="auto"/>
        <w:tabs>
          <w:tab w:val="clear" w:pos="-12"/>
          <w:tab w:val="clear" w:pos="708"/>
        </w:tabs>
        <w:suppressAutoHyphens w:val="0"/>
        <w:overflowPunct/>
        <w:spacing w:before="120" w:after="120" w:line="276" w:lineRule="auto"/>
        <w:ind w:left="1134" w:firstLine="0"/>
        <w:jc w:val="both"/>
        <w:textAlignment w:val="auto"/>
        <w:rPr>
          <w:rFonts w:ascii="Arial" w:hAnsi="Arial" w:cs="Arial"/>
          <w:bCs/>
          <w:color w:val="auto"/>
          <w:sz w:val="20"/>
          <w:szCs w:val="20"/>
        </w:rPr>
      </w:pPr>
      <w:r w:rsidRPr="00986379">
        <w:rPr>
          <w:rFonts w:ascii="Arial" w:hAnsi="Arial" w:cs="Arial"/>
          <w:bCs/>
          <w:color w:val="auto"/>
          <w:sz w:val="20"/>
          <w:szCs w:val="20"/>
        </w:rPr>
        <w:t>No caso d</w:t>
      </w:r>
      <w:r w:rsidR="00986379" w:rsidRPr="00986379">
        <w:rPr>
          <w:rFonts w:ascii="Arial" w:hAnsi="Arial" w:cs="Arial"/>
          <w:bCs/>
          <w:color w:val="auto"/>
          <w:sz w:val="20"/>
          <w:szCs w:val="20"/>
        </w:rPr>
        <w:t>e exercício de atividade de engenharia/arquitetura</w:t>
      </w:r>
      <w:r w:rsidRPr="00986379">
        <w:rPr>
          <w:rFonts w:ascii="Arial" w:hAnsi="Arial" w:cs="Arial"/>
          <w:bCs/>
          <w:color w:val="auto"/>
          <w:sz w:val="20"/>
          <w:szCs w:val="20"/>
        </w:rPr>
        <w:t>: ato de registro ou autorização para funcionamento expedido pelo órgão competente</w:t>
      </w:r>
      <w:r w:rsidR="00986379" w:rsidRPr="00986379">
        <w:rPr>
          <w:rFonts w:ascii="Arial" w:hAnsi="Arial" w:cs="Arial"/>
          <w:bCs/>
          <w:color w:val="auto"/>
          <w:sz w:val="20"/>
          <w:szCs w:val="20"/>
        </w:rPr>
        <w:t xml:space="preserve"> (CREA/CAU), nos termos da legislação pertinente</w:t>
      </w:r>
      <w:r w:rsidRPr="00986379">
        <w:rPr>
          <w:rFonts w:ascii="Arial" w:hAnsi="Arial" w:cs="Arial"/>
          <w:bCs/>
          <w:color w:val="auto"/>
          <w:sz w:val="20"/>
          <w:szCs w:val="20"/>
        </w:rPr>
        <w:t>.</w:t>
      </w:r>
    </w:p>
    <w:p w:rsidR="003E3732" w:rsidRPr="003D08D4" w:rsidRDefault="003E3732" w:rsidP="007E2177">
      <w:pPr>
        <w:pStyle w:val="PargrafodaLista"/>
        <w:keepNext w:val="0"/>
        <w:numPr>
          <w:ilvl w:val="2"/>
          <w:numId w:val="13"/>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bCs/>
          <w:color w:val="000000"/>
          <w:sz w:val="20"/>
          <w:szCs w:val="20"/>
        </w:rPr>
      </w:pPr>
      <w:r w:rsidRPr="003D08D4">
        <w:rPr>
          <w:rFonts w:ascii="Arial" w:hAnsi="Arial" w:cs="Arial"/>
          <w:bCs/>
          <w:color w:val="000000"/>
          <w:sz w:val="20"/>
          <w:szCs w:val="20"/>
        </w:rPr>
        <w:t>Os documentos acima deverão estar acompanhados de todas as alterações ou da consolidação respectiva;</w:t>
      </w:r>
    </w:p>
    <w:p w:rsidR="00D00846" w:rsidRPr="003D08D4" w:rsidRDefault="00F96052" w:rsidP="007E2177">
      <w:pPr>
        <w:pStyle w:val="PADRO"/>
        <w:keepNext w:val="0"/>
        <w:widowControl/>
        <w:numPr>
          <w:ilvl w:val="1"/>
          <w:numId w:val="13"/>
        </w:numPr>
        <w:spacing w:before="120" w:after="120"/>
        <w:ind w:left="425" w:firstLine="0"/>
        <w:rPr>
          <w:rFonts w:ascii="Arial" w:hAnsi="Arial" w:cs="Arial"/>
          <w:b/>
        </w:rPr>
      </w:pPr>
      <w:r w:rsidRPr="003D08D4">
        <w:rPr>
          <w:rFonts w:ascii="Arial" w:hAnsi="Arial" w:cs="Arial"/>
          <w:b/>
          <w:bCs/>
          <w:color w:val="000000"/>
          <w:szCs w:val="20"/>
        </w:rPr>
        <w:t xml:space="preserve">Regularidade fiscal </w:t>
      </w:r>
      <w:r w:rsidRPr="003D08D4">
        <w:rPr>
          <w:rFonts w:ascii="Arial" w:hAnsi="Arial" w:cs="Arial"/>
          <w:b/>
        </w:rPr>
        <w:t>e trabalhista</w:t>
      </w:r>
      <w:r w:rsidRPr="003D08D4">
        <w:rPr>
          <w:rFonts w:ascii="Arial" w:hAnsi="Arial" w:cs="Arial"/>
          <w:b/>
          <w:bCs/>
          <w:color w:val="000000"/>
          <w:szCs w:val="20"/>
        </w:rPr>
        <w:t>:</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szCs w:val="20"/>
          <w:lang w:eastAsia="en-US"/>
        </w:rPr>
        <w:t>prova de inscrição no Cadastro Nacional de Pessoas Jurídicas;</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szCs w:val="20"/>
          <w:lang w:eastAsia="en-US"/>
        </w:rPr>
        <w:t>prova de regularidade com a</w:t>
      </w:r>
      <w:r w:rsidRPr="003D08D4">
        <w:rPr>
          <w:rFonts w:ascii="Arial" w:hAnsi="Arial" w:cs="Arial"/>
          <w:iCs/>
          <w:szCs w:val="20"/>
        </w:rPr>
        <w:t xml:space="preserve"> Fazenda Nacional (</w:t>
      </w:r>
      <w:r w:rsidRPr="003D08D4">
        <w:rPr>
          <w:rFonts w:ascii="Arial" w:hAnsi="Arial" w:cs="Arial"/>
          <w:szCs w:val="20"/>
        </w:rPr>
        <w:t>certidão conjunta, emitida pela Secretaria da Receita Federal do Brasil e Procuradoria-Geral da Fazenda Nacional, quanto aos demais tributos federais e à Divida Ativa da União, por elas administrados, conforme art. 1º, inciso I, do Decreto nº 6.106/07);</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color w:val="000000"/>
          <w:szCs w:val="20"/>
          <w:lang w:eastAsia="en-US"/>
        </w:rPr>
        <w:t>prova de regularidade com a Seguridade Social (INSS);</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color w:val="000000"/>
          <w:szCs w:val="20"/>
          <w:lang w:eastAsia="en-US"/>
        </w:rPr>
        <w:t>prova de regularidade com o Fundo de Garantia do Tempo de Serviço (FGTS);</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D00846" w:rsidRPr="00986379" w:rsidRDefault="00F96052" w:rsidP="007E2177">
      <w:pPr>
        <w:pStyle w:val="PADRO"/>
        <w:keepNext w:val="0"/>
        <w:widowControl/>
        <w:numPr>
          <w:ilvl w:val="2"/>
          <w:numId w:val="13"/>
        </w:numPr>
        <w:spacing w:before="120" w:after="120"/>
        <w:ind w:left="1134" w:firstLine="0"/>
        <w:rPr>
          <w:rFonts w:ascii="Arial" w:hAnsi="Arial" w:cs="Arial"/>
        </w:rPr>
      </w:pPr>
      <w:r w:rsidRPr="00986379">
        <w:rPr>
          <w:rFonts w:ascii="Arial" w:hAnsi="Arial" w:cs="Arial"/>
          <w:bCs/>
          <w:szCs w:val="20"/>
        </w:rPr>
        <w:t>prova de inscrição no cadastro de contribuintes municipal, relativo ao domicílio ou sede do licitante, pertinente ao seu ramo de atividade e compatível com o objeto contratual;</w:t>
      </w:r>
    </w:p>
    <w:p w:rsidR="00D00846" w:rsidRPr="00986379" w:rsidRDefault="00F96052" w:rsidP="007E2177">
      <w:pPr>
        <w:pStyle w:val="PADRO"/>
        <w:keepNext w:val="0"/>
        <w:widowControl/>
        <w:numPr>
          <w:ilvl w:val="2"/>
          <w:numId w:val="13"/>
        </w:numPr>
        <w:spacing w:before="120" w:after="120"/>
        <w:ind w:left="1134" w:firstLine="0"/>
        <w:rPr>
          <w:rFonts w:ascii="Arial" w:hAnsi="Arial" w:cs="Arial"/>
        </w:rPr>
      </w:pPr>
      <w:r w:rsidRPr="00986379">
        <w:rPr>
          <w:rFonts w:ascii="Arial" w:hAnsi="Arial" w:cs="Arial"/>
          <w:szCs w:val="20"/>
        </w:rPr>
        <w:t>prova de regularidade com a Fazenda Municipal do domicílio ou sede do licitante;</w:t>
      </w:r>
    </w:p>
    <w:p w:rsidR="00D00846" w:rsidRPr="00986379" w:rsidRDefault="00F96052" w:rsidP="007E2177">
      <w:pPr>
        <w:pStyle w:val="PADRO"/>
        <w:keepNext w:val="0"/>
        <w:widowControl/>
        <w:numPr>
          <w:ilvl w:val="2"/>
          <w:numId w:val="13"/>
        </w:numPr>
        <w:spacing w:before="120" w:after="120"/>
        <w:ind w:left="1134" w:firstLine="0"/>
        <w:rPr>
          <w:rFonts w:ascii="Arial" w:hAnsi="Arial" w:cs="Arial"/>
        </w:rPr>
      </w:pPr>
      <w:proofErr w:type="gramStart"/>
      <w:r w:rsidRPr="00986379">
        <w:rPr>
          <w:rFonts w:ascii="Arial" w:hAnsi="Arial" w:cs="Arial"/>
          <w:szCs w:val="20"/>
        </w:rPr>
        <w:t>caso</w:t>
      </w:r>
      <w:proofErr w:type="gramEnd"/>
      <w:r w:rsidRPr="00986379">
        <w:rPr>
          <w:rFonts w:ascii="Arial" w:hAnsi="Arial" w:cs="Arial"/>
          <w:szCs w:val="20"/>
        </w:rPr>
        <w:t xml:space="preserve">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proofErr w:type="gramStart"/>
      <w:r w:rsidRPr="003D08D4">
        <w:rPr>
          <w:rFonts w:ascii="Arial" w:hAnsi="Arial" w:cs="Arial"/>
          <w:color w:val="000000"/>
          <w:szCs w:val="20"/>
          <w:lang w:eastAsia="en-US" w:bidi="pt-BR"/>
        </w:rPr>
        <w:t>caso</w:t>
      </w:r>
      <w:proofErr w:type="gramEnd"/>
      <w:r w:rsidRPr="003D08D4">
        <w:rPr>
          <w:rFonts w:ascii="Arial" w:hAnsi="Arial" w:cs="Arial"/>
          <w:color w:val="000000"/>
          <w:szCs w:val="20"/>
          <w:lang w:eastAsia="en-US" w:bidi="pt-BR"/>
        </w:rPr>
        <w:t xml:space="preserve"> o licitante detentor do menor preço seja microempresa, empresa de pequeno porte ou </w:t>
      </w:r>
      <w:r w:rsidRPr="003D08D4">
        <w:rPr>
          <w:rFonts w:ascii="Arial" w:eastAsia="Zurich BT" w:hAnsi="Arial" w:cs="Arial"/>
          <w:bCs/>
          <w:szCs w:val="20"/>
        </w:rPr>
        <w:t>sociedade cooperativa</w:t>
      </w:r>
      <w:r w:rsidRPr="003D08D4">
        <w:rPr>
          <w:rFonts w:ascii="Arial" w:hAnsi="Arial" w:cs="Arial"/>
          <w:color w:val="000000"/>
          <w:szCs w:val="20"/>
          <w:lang w:eastAsia="en-US" w:bidi="pt-BR"/>
        </w:rPr>
        <w:t xml:space="preserve">, </w:t>
      </w:r>
      <w:r w:rsidRPr="003D08D4">
        <w:rPr>
          <w:rFonts w:ascii="Arial" w:hAnsi="Arial" w:cs="Arial"/>
          <w:color w:val="000000"/>
          <w:szCs w:val="20"/>
          <w:lang w:eastAsia="en-US"/>
        </w:rPr>
        <w:t>deverá apresentar toda a documentação exigida para efeito de comprovação de regularidade fiscal, mesmo que esta apresente alguma restrição, sob pena de inabilitação.</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color w:val="000000"/>
          <w:szCs w:val="20"/>
        </w:rPr>
        <w:t>Os</w:t>
      </w:r>
      <w:r w:rsidRPr="003D08D4">
        <w:rPr>
          <w:rFonts w:ascii="Arial" w:hAnsi="Arial" w:cs="Arial"/>
          <w:bCs/>
          <w:color w:val="000000"/>
          <w:szCs w:val="20"/>
        </w:rPr>
        <w:t xml:space="preserve"> licitantes que não estiverem cadastrados no Sistema de Cadastro Unificado de Fornecedores – SICAF no nível da </w:t>
      </w:r>
      <w:r w:rsidRPr="003D08D4">
        <w:rPr>
          <w:rFonts w:ascii="Arial" w:hAnsi="Arial" w:cs="Arial"/>
          <w:color w:val="000000"/>
          <w:szCs w:val="20"/>
        </w:rPr>
        <w:t xml:space="preserve">Qualificação Econômico-Financeira, conforme </w:t>
      </w:r>
      <w:r w:rsidRPr="003D08D4">
        <w:rPr>
          <w:rFonts w:ascii="Arial" w:hAnsi="Arial" w:cs="Arial"/>
          <w:bCs/>
          <w:color w:val="000000"/>
          <w:szCs w:val="20"/>
        </w:rPr>
        <w:t xml:space="preserve">Instrução Normativa SLTI/MPOG nº 2, de 2010, </w:t>
      </w:r>
      <w:r w:rsidRPr="003D08D4">
        <w:rPr>
          <w:rFonts w:ascii="Arial" w:hAnsi="Arial" w:cs="Arial"/>
          <w:color w:val="000000"/>
          <w:szCs w:val="20"/>
        </w:rPr>
        <w:t>deverão apresentar a seguinte documentação:</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986379" w:rsidRPr="00986379">
        <w:rPr>
          <w:rFonts w:ascii="Arial" w:hAnsi="Arial" w:cs="Arial"/>
        </w:rPr>
        <w:t>90</w:t>
      </w:r>
      <w:r w:rsidRPr="00986379">
        <w:rPr>
          <w:rFonts w:ascii="Arial" w:hAnsi="Arial" w:cs="Arial"/>
        </w:rPr>
        <w:t xml:space="preserve"> (</w:t>
      </w:r>
      <w:r w:rsidR="00986379" w:rsidRPr="00986379">
        <w:rPr>
          <w:rFonts w:ascii="Arial" w:hAnsi="Arial" w:cs="Arial"/>
        </w:rPr>
        <w:t>noventa</w:t>
      </w:r>
      <w:r w:rsidRPr="00986379">
        <w:rPr>
          <w:rFonts w:ascii="Arial" w:hAnsi="Arial" w:cs="Arial"/>
        </w:rPr>
        <w:t xml:space="preserve">) dias </w:t>
      </w:r>
      <w:r w:rsidRPr="003D08D4">
        <w:rPr>
          <w:rFonts w:ascii="Arial" w:hAnsi="Arial" w:cs="Arial"/>
        </w:rPr>
        <w:t>contados da data da sua apresentação;</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D00846" w:rsidRPr="003D08D4" w:rsidRDefault="00F96052" w:rsidP="007E2177">
      <w:pPr>
        <w:pStyle w:val="PADRO"/>
        <w:keepNext w:val="0"/>
        <w:widowControl/>
        <w:numPr>
          <w:ilvl w:val="3"/>
          <w:numId w:val="13"/>
        </w:numPr>
        <w:spacing w:before="120" w:after="120"/>
        <w:ind w:left="1701" w:firstLine="0"/>
        <w:rPr>
          <w:rFonts w:ascii="Arial" w:hAnsi="Arial" w:cs="Arial"/>
        </w:rPr>
      </w:pPr>
      <w:r w:rsidRPr="003D08D4">
        <w:rPr>
          <w:rFonts w:ascii="Arial" w:hAnsi="Arial" w:cs="Arial"/>
          <w:color w:val="000000"/>
          <w:szCs w:val="20"/>
          <w:lang w:eastAsia="en-US"/>
        </w:rPr>
        <w:t>no caso de empresa constituída no exercício social vigente, admite-se a apresentação de balanço patrimoni</w:t>
      </w:r>
      <w:r w:rsidRPr="003D08D4">
        <w:rPr>
          <w:rFonts w:ascii="Arial" w:hAnsi="Arial" w:cs="Arial"/>
          <w:color w:val="000000"/>
          <w:szCs w:val="20"/>
          <w:lang w:eastAsia="en-US" w:bidi="pt-BR"/>
        </w:rPr>
        <w:t>al e demonstrações con</w:t>
      </w:r>
      <w:r w:rsidRPr="003D08D4">
        <w:rPr>
          <w:rFonts w:ascii="Arial" w:hAnsi="Arial" w:cs="Arial"/>
          <w:color w:val="000000"/>
          <w:szCs w:val="20"/>
          <w:lang w:eastAsia="en-US"/>
        </w:rPr>
        <w:t>tábeis referentes ao período de existência da sociedade;</w:t>
      </w:r>
    </w:p>
    <w:p w:rsidR="0066165D" w:rsidRPr="003D08D4" w:rsidRDefault="0066165D" w:rsidP="007E2177">
      <w:pPr>
        <w:pStyle w:val="PADRO"/>
        <w:keepNext w:val="0"/>
        <w:widowControl/>
        <w:numPr>
          <w:ilvl w:val="3"/>
          <w:numId w:val="13"/>
        </w:numPr>
        <w:spacing w:before="120" w:after="120"/>
        <w:ind w:left="1701" w:firstLine="0"/>
        <w:rPr>
          <w:rFonts w:ascii="Arial" w:hAnsi="Arial" w:cs="Arial"/>
        </w:rPr>
      </w:pPr>
      <w:r w:rsidRPr="003D08D4">
        <w:rPr>
          <w:rFonts w:ascii="Arial" w:hAnsi="Arial" w:cs="Arial"/>
        </w:rPr>
        <w:t>em se tratando de licitação para locação de materiais, não se exigirá da microempresa ou empresa de pequeno porte a apresentação de balanço patrimonial do último exercício social;</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color w:val="000000"/>
          <w:szCs w:val="20"/>
        </w:rPr>
        <w:t xml:space="preserve"> comprovação da situação financeira da empresa será constatada mediante obtenção de índices de Liquidez Geral (LG), Solvência Geral (SG) e Liquidez Corrente (LC),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784ADE" w:rsidRPr="003D08D4" w:rsidTr="00784ADE">
        <w:tc>
          <w:tcPr>
            <w:tcW w:w="1668" w:type="dxa"/>
            <w:vMerge w:val="restart"/>
            <w:tcBorders>
              <w:top w:val="nil"/>
              <w:left w:val="nil"/>
              <w:bottom w:val="nil"/>
              <w:right w:val="nil"/>
            </w:tcBorders>
            <w:vAlign w:val="center"/>
          </w:tcPr>
          <w:p w:rsidR="00784ADE" w:rsidRPr="003D08D4" w:rsidRDefault="00784ADE" w:rsidP="007E2177">
            <w:pPr>
              <w:pStyle w:val="PADRO"/>
              <w:keepNext w:val="0"/>
              <w:widowControl/>
              <w:shd w:val="clear" w:color="auto" w:fill="auto"/>
              <w:spacing w:before="120" w:after="120"/>
              <w:ind w:firstLine="0"/>
              <w:jc w:val="right"/>
              <w:rPr>
                <w:rFonts w:ascii="Arial" w:hAnsi="Arial" w:cs="Arial"/>
              </w:rPr>
            </w:pPr>
            <w:r w:rsidRPr="003D08D4">
              <w:rPr>
                <w:rFonts w:ascii="Arial" w:hAnsi="Arial" w:cs="Arial"/>
              </w:rPr>
              <w:t xml:space="preserve">LG = </w:t>
            </w:r>
          </w:p>
        </w:tc>
        <w:tc>
          <w:tcPr>
            <w:tcW w:w="4961" w:type="dxa"/>
            <w:gridSpan w:val="2"/>
            <w:tcBorders>
              <w:top w:val="nil"/>
              <w:left w:val="nil"/>
              <w:right w:val="nil"/>
            </w:tcBorders>
          </w:tcPr>
          <w:p w:rsidR="00784ADE" w:rsidRPr="003D08D4" w:rsidRDefault="00784ADE" w:rsidP="007E2177">
            <w:pPr>
              <w:pStyle w:val="PADRO"/>
              <w:keepNext w:val="0"/>
              <w:widowControl/>
              <w:shd w:val="clear" w:color="auto" w:fill="auto"/>
              <w:spacing w:before="120" w:after="120"/>
              <w:ind w:firstLine="0"/>
              <w:jc w:val="center"/>
              <w:rPr>
                <w:rFonts w:ascii="Arial" w:hAnsi="Arial" w:cs="Arial"/>
              </w:rPr>
            </w:pPr>
            <w:r w:rsidRPr="003D08D4">
              <w:rPr>
                <w:rFonts w:ascii="Arial" w:hAnsi="Arial" w:cs="Arial"/>
              </w:rPr>
              <w:t>Ativo Circulante + Realizável a Longo Prazo</w:t>
            </w:r>
          </w:p>
        </w:tc>
      </w:tr>
      <w:tr w:rsidR="00784ADE" w:rsidRPr="003D08D4" w:rsidTr="00784ADE">
        <w:tc>
          <w:tcPr>
            <w:tcW w:w="1668" w:type="dxa"/>
            <w:vMerge/>
            <w:tcBorders>
              <w:top w:val="nil"/>
              <w:left w:val="nil"/>
              <w:bottom w:val="nil"/>
              <w:right w:val="nil"/>
            </w:tcBorders>
          </w:tcPr>
          <w:p w:rsidR="00784ADE" w:rsidRPr="003D08D4" w:rsidRDefault="00784ADE" w:rsidP="007E2177">
            <w:pPr>
              <w:pStyle w:val="PADRO"/>
              <w:keepNext w:val="0"/>
              <w:widowControl/>
              <w:shd w:val="clear" w:color="auto" w:fill="auto"/>
              <w:spacing w:before="120" w:after="120"/>
              <w:ind w:firstLine="0"/>
              <w:rPr>
                <w:rFonts w:ascii="Arial" w:hAnsi="Arial" w:cs="Arial"/>
              </w:rPr>
            </w:pPr>
          </w:p>
        </w:tc>
        <w:tc>
          <w:tcPr>
            <w:tcW w:w="4961" w:type="dxa"/>
            <w:gridSpan w:val="2"/>
            <w:tcBorders>
              <w:left w:val="nil"/>
              <w:bottom w:val="nil"/>
              <w:right w:val="nil"/>
            </w:tcBorders>
          </w:tcPr>
          <w:p w:rsidR="00784ADE" w:rsidRPr="003D08D4" w:rsidRDefault="00784ADE" w:rsidP="007E2177">
            <w:pPr>
              <w:pStyle w:val="PADRO"/>
              <w:keepNext w:val="0"/>
              <w:widowControl/>
              <w:shd w:val="clear" w:color="auto" w:fill="auto"/>
              <w:spacing w:before="120" w:after="120"/>
              <w:ind w:firstLine="0"/>
              <w:jc w:val="center"/>
              <w:rPr>
                <w:rFonts w:ascii="Arial" w:hAnsi="Arial" w:cs="Arial"/>
              </w:rPr>
            </w:pPr>
            <w:r w:rsidRPr="003D08D4">
              <w:rPr>
                <w:rFonts w:ascii="Arial" w:hAnsi="Arial" w:cs="Arial"/>
              </w:rPr>
              <w:t>Passivo Circulante + Passivo Não Circulante</w:t>
            </w:r>
          </w:p>
        </w:tc>
      </w:tr>
      <w:tr w:rsidR="00784ADE" w:rsidRPr="003D08D4" w:rsidTr="008A0AA4">
        <w:tc>
          <w:tcPr>
            <w:tcW w:w="1668" w:type="dxa"/>
            <w:vMerge w:val="restart"/>
            <w:tcBorders>
              <w:top w:val="nil"/>
              <w:left w:val="nil"/>
              <w:bottom w:val="nil"/>
              <w:right w:val="nil"/>
            </w:tcBorders>
            <w:vAlign w:val="center"/>
          </w:tcPr>
          <w:p w:rsidR="00784ADE" w:rsidRPr="003D08D4" w:rsidRDefault="00784ADE" w:rsidP="007E2177">
            <w:pPr>
              <w:pStyle w:val="PADRO"/>
              <w:keepNext w:val="0"/>
              <w:widowControl/>
              <w:shd w:val="clear" w:color="auto" w:fill="auto"/>
              <w:spacing w:before="120" w:after="120"/>
              <w:ind w:firstLine="0"/>
              <w:jc w:val="right"/>
              <w:rPr>
                <w:rFonts w:ascii="Arial" w:hAnsi="Arial" w:cs="Arial"/>
              </w:rPr>
            </w:pPr>
            <w:r w:rsidRPr="003D08D4">
              <w:rPr>
                <w:rFonts w:ascii="Arial" w:hAnsi="Arial" w:cs="Arial"/>
              </w:rPr>
              <w:t xml:space="preserve">SG = </w:t>
            </w:r>
          </w:p>
        </w:tc>
        <w:tc>
          <w:tcPr>
            <w:tcW w:w="4961" w:type="dxa"/>
            <w:gridSpan w:val="2"/>
            <w:tcBorders>
              <w:top w:val="nil"/>
              <w:left w:val="nil"/>
              <w:right w:val="nil"/>
            </w:tcBorders>
          </w:tcPr>
          <w:p w:rsidR="00784ADE" w:rsidRPr="003D08D4" w:rsidRDefault="00784ADE" w:rsidP="007E2177">
            <w:pPr>
              <w:pStyle w:val="PADRO"/>
              <w:keepNext w:val="0"/>
              <w:widowControl/>
              <w:shd w:val="clear" w:color="auto" w:fill="auto"/>
              <w:spacing w:before="120" w:after="120"/>
              <w:ind w:firstLine="0"/>
              <w:jc w:val="center"/>
              <w:rPr>
                <w:rFonts w:ascii="Arial" w:hAnsi="Arial" w:cs="Arial"/>
              </w:rPr>
            </w:pPr>
            <w:r w:rsidRPr="003D08D4">
              <w:rPr>
                <w:rFonts w:ascii="Arial" w:hAnsi="Arial" w:cs="Arial"/>
              </w:rPr>
              <w:t>Ativo Total</w:t>
            </w:r>
          </w:p>
        </w:tc>
      </w:tr>
      <w:tr w:rsidR="00784ADE" w:rsidRPr="003D08D4" w:rsidTr="008A0AA4">
        <w:tc>
          <w:tcPr>
            <w:tcW w:w="1668" w:type="dxa"/>
            <w:vMerge/>
            <w:tcBorders>
              <w:top w:val="nil"/>
              <w:left w:val="nil"/>
              <w:bottom w:val="nil"/>
              <w:right w:val="nil"/>
            </w:tcBorders>
          </w:tcPr>
          <w:p w:rsidR="00784ADE" w:rsidRPr="003D08D4" w:rsidRDefault="00784ADE" w:rsidP="007E2177">
            <w:pPr>
              <w:pStyle w:val="PADRO"/>
              <w:keepNext w:val="0"/>
              <w:widowControl/>
              <w:shd w:val="clear" w:color="auto" w:fill="auto"/>
              <w:spacing w:before="120" w:after="120"/>
              <w:ind w:firstLine="0"/>
              <w:rPr>
                <w:rFonts w:ascii="Arial" w:hAnsi="Arial" w:cs="Arial"/>
              </w:rPr>
            </w:pPr>
          </w:p>
        </w:tc>
        <w:tc>
          <w:tcPr>
            <w:tcW w:w="4961" w:type="dxa"/>
            <w:gridSpan w:val="2"/>
            <w:tcBorders>
              <w:left w:val="nil"/>
              <w:bottom w:val="nil"/>
              <w:right w:val="nil"/>
            </w:tcBorders>
          </w:tcPr>
          <w:p w:rsidR="00784ADE" w:rsidRPr="003D08D4" w:rsidRDefault="00784ADE" w:rsidP="007E2177">
            <w:pPr>
              <w:pStyle w:val="PADRO"/>
              <w:keepNext w:val="0"/>
              <w:widowControl/>
              <w:shd w:val="clear" w:color="auto" w:fill="auto"/>
              <w:spacing w:before="120" w:after="120"/>
              <w:ind w:firstLine="0"/>
              <w:jc w:val="center"/>
              <w:rPr>
                <w:rFonts w:ascii="Arial" w:hAnsi="Arial" w:cs="Arial"/>
              </w:rPr>
            </w:pPr>
            <w:r w:rsidRPr="003D08D4">
              <w:rPr>
                <w:rFonts w:ascii="Arial" w:hAnsi="Arial" w:cs="Arial"/>
              </w:rPr>
              <w:t>Passivo Circulante + Passivo Não Circulante</w:t>
            </w:r>
          </w:p>
        </w:tc>
      </w:tr>
      <w:tr w:rsidR="00784ADE" w:rsidRPr="003D08D4" w:rsidTr="00784ADE">
        <w:trPr>
          <w:gridAfter w:val="1"/>
          <w:wAfter w:w="2552" w:type="dxa"/>
        </w:trPr>
        <w:tc>
          <w:tcPr>
            <w:tcW w:w="1668" w:type="dxa"/>
            <w:vMerge w:val="restart"/>
            <w:tcBorders>
              <w:top w:val="nil"/>
              <w:left w:val="nil"/>
              <w:bottom w:val="nil"/>
              <w:right w:val="nil"/>
            </w:tcBorders>
            <w:vAlign w:val="center"/>
          </w:tcPr>
          <w:p w:rsidR="00784ADE" w:rsidRPr="003D08D4" w:rsidRDefault="00784ADE" w:rsidP="007E2177">
            <w:pPr>
              <w:pStyle w:val="PADRO"/>
              <w:keepNext w:val="0"/>
              <w:widowControl/>
              <w:shd w:val="clear" w:color="auto" w:fill="auto"/>
              <w:spacing w:before="120" w:after="120"/>
              <w:ind w:firstLine="0"/>
              <w:jc w:val="right"/>
              <w:rPr>
                <w:rFonts w:ascii="Arial" w:hAnsi="Arial" w:cs="Arial"/>
              </w:rPr>
            </w:pPr>
            <w:r w:rsidRPr="003D08D4">
              <w:rPr>
                <w:rFonts w:ascii="Arial" w:hAnsi="Arial" w:cs="Arial"/>
              </w:rPr>
              <w:t xml:space="preserve">LC = </w:t>
            </w:r>
          </w:p>
        </w:tc>
        <w:tc>
          <w:tcPr>
            <w:tcW w:w="2409" w:type="dxa"/>
            <w:tcBorders>
              <w:top w:val="nil"/>
              <w:left w:val="nil"/>
              <w:right w:val="nil"/>
            </w:tcBorders>
          </w:tcPr>
          <w:p w:rsidR="00784ADE" w:rsidRPr="003D08D4" w:rsidRDefault="00784ADE" w:rsidP="007E2177">
            <w:pPr>
              <w:pStyle w:val="PADRO"/>
              <w:keepNext w:val="0"/>
              <w:widowControl/>
              <w:shd w:val="clear" w:color="auto" w:fill="auto"/>
              <w:spacing w:before="120" w:after="120"/>
              <w:ind w:firstLine="0"/>
              <w:jc w:val="center"/>
              <w:rPr>
                <w:rFonts w:ascii="Arial" w:hAnsi="Arial" w:cs="Arial"/>
              </w:rPr>
            </w:pPr>
            <w:r w:rsidRPr="003D08D4">
              <w:rPr>
                <w:rFonts w:ascii="Arial" w:hAnsi="Arial" w:cs="Arial"/>
              </w:rPr>
              <w:t>Ativo Circulante</w:t>
            </w:r>
          </w:p>
        </w:tc>
      </w:tr>
      <w:tr w:rsidR="00784ADE" w:rsidRPr="003D08D4" w:rsidTr="00784ADE">
        <w:trPr>
          <w:gridAfter w:val="1"/>
          <w:wAfter w:w="2552" w:type="dxa"/>
        </w:trPr>
        <w:tc>
          <w:tcPr>
            <w:tcW w:w="1668" w:type="dxa"/>
            <w:vMerge/>
            <w:tcBorders>
              <w:top w:val="nil"/>
              <w:left w:val="nil"/>
              <w:bottom w:val="nil"/>
              <w:right w:val="nil"/>
            </w:tcBorders>
          </w:tcPr>
          <w:p w:rsidR="00784ADE" w:rsidRPr="003D08D4" w:rsidRDefault="00784ADE" w:rsidP="007E2177">
            <w:pPr>
              <w:pStyle w:val="PADRO"/>
              <w:keepNext w:val="0"/>
              <w:widowControl/>
              <w:shd w:val="clear" w:color="auto" w:fill="auto"/>
              <w:spacing w:before="120" w:after="120"/>
              <w:ind w:firstLine="0"/>
              <w:rPr>
                <w:rFonts w:ascii="Arial" w:hAnsi="Arial" w:cs="Arial"/>
              </w:rPr>
            </w:pPr>
          </w:p>
        </w:tc>
        <w:tc>
          <w:tcPr>
            <w:tcW w:w="2409" w:type="dxa"/>
            <w:tcBorders>
              <w:left w:val="nil"/>
              <w:bottom w:val="nil"/>
              <w:right w:val="nil"/>
            </w:tcBorders>
          </w:tcPr>
          <w:p w:rsidR="00784ADE" w:rsidRPr="003D08D4" w:rsidRDefault="00784ADE" w:rsidP="007E2177">
            <w:pPr>
              <w:pStyle w:val="PADRO"/>
              <w:keepNext w:val="0"/>
              <w:widowControl/>
              <w:shd w:val="clear" w:color="auto" w:fill="auto"/>
              <w:spacing w:before="120" w:after="120"/>
              <w:ind w:firstLine="0"/>
              <w:jc w:val="center"/>
              <w:rPr>
                <w:rFonts w:ascii="Arial" w:hAnsi="Arial" w:cs="Arial"/>
              </w:rPr>
            </w:pPr>
            <w:r w:rsidRPr="003D08D4">
              <w:rPr>
                <w:rFonts w:ascii="Arial" w:hAnsi="Arial" w:cs="Arial"/>
              </w:rPr>
              <w:t>Passivo Circulante</w:t>
            </w:r>
          </w:p>
        </w:tc>
      </w:tr>
    </w:tbl>
    <w:p w:rsidR="00D00846" w:rsidRPr="003D08D4" w:rsidRDefault="00D00846" w:rsidP="007E2177">
      <w:pPr>
        <w:pStyle w:val="PADRO"/>
        <w:keepNext w:val="0"/>
        <w:rPr>
          <w:rFonts w:ascii="Arial" w:hAnsi="Arial" w:cs="Arial"/>
          <w:color w:val="000000"/>
          <w:szCs w:val="20"/>
        </w:rPr>
      </w:pP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rPr>
        <w:t xml:space="preserve">As empresas, cadastradas ou não no SICAF, que apresentarem resultado inferior ou igual a </w:t>
      </w:r>
      <w:proofErr w:type="gramStart"/>
      <w:r w:rsidRPr="003D08D4">
        <w:rPr>
          <w:rFonts w:ascii="Arial" w:hAnsi="Arial" w:cs="Arial"/>
        </w:rPr>
        <w:t>1</w:t>
      </w:r>
      <w:proofErr w:type="gramEnd"/>
      <w:r w:rsidRPr="003D08D4">
        <w:rPr>
          <w:rFonts w:ascii="Arial" w:hAnsi="Arial" w:cs="Arial"/>
        </w:rPr>
        <w:t xml:space="preserve">(um) em qualquer dos índices de Liquidez Geral (LG), Solvência Geral (SG) e Liquidez Corrente (LC), deverão comprovar patrimônio líquido não inferior a </w:t>
      </w:r>
      <w:r w:rsidR="00986379" w:rsidRPr="00986379">
        <w:rPr>
          <w:rFonts w:ascii="Arial" w:hAnsi="Arial" w:cs="Arial"/>
          <w:bCs/>
        </w:rPr>
        <w:t>10% (dez por cento)</w:t>
      </w:r>
      <w:r w:rsidR="00986379" w:rsidRPr="00986379">
        <w:rPr>
          <w:rFonts w:ascii="Arial" w:hAnsi="Arial" w:cs="Arial"/>
          <w:b/>
          <w:bCs/>
        </w:rPr>
        <w:t xml:space="preserve"> </w:t>
      </w:r>
      <w:r w:rsidRPr="003D08D4">
        <w:rPr>
          <w:rFonts w:ascii="Arial" w:hAnsi="Arial" w:cs="Arial"/>
        </w:rPr>
        <w:t xml:space="preserve">do valor estimado da contratação ou do item pertinente. </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iCs/>
          <w:color w:val="000000"/>
          <w:szCs w:val="20"/>
        </w:rPr>
        <w:t>As empresa</w:t>
      </w:r>
      <w:r w:rsidR="00986379">
        <w:rPr>
          <w:rFonts w:ascii="Arial" w:hAnsi="Arial" w:cs="Arial"/>
          <w:bCs/>
          <w:iCs/>
          <w:color w:val="000000"/>
          <w:szCs w:val="20"/>
        </w:rPr>
        <w:t xml:space="preserve">s, cadastradas ou não no SICAF, </w:t>
      </w:r>
      <w:r w:rsidRPr="003D08D4">
        <w:rPr>
          <w:rFonts w:ascii="Arial" w:hAnsi="Arial" w:cs="Arial"/>
          <w:bCs/>
          <w:iCs/>
          <w:color w:val="000000"/>
          <w:szCs w:val="20"/>
        </w:rPr>
        <w:t xml:space="preserve">deverão comprovar, ainda, a </w:t>
      </w:r>
      <w:r w:rsidRPr="00F84E63">
        <w:rPr>
          <w:rFonts w:ascii="Arial" w:hAnsi="Arial" w:cs="Arial"/>
          <w:b/>
          <w:bCs/>
          <w:iCs/>
          <w:color w:val="000000"/>
          <w:szCs w:val="20"/>
          <w:u w:val="single"/>
        </w:rPr>
        <w:t>qualificação técnica</w:t>
      </w:r>
      <w:r w:rsidRPr="003D08D4">
        <w:rPr>
          <w:rFonts w:ascii="Arial" w:hAnsi="Arial" w:cs="Arial"/>
          <w:bCs/>
          <w:iCs/>
          <w:color w:val="000000"/>
          <w:szCs w:val="20"/>
        </w:rPr>
        <w:t>, por meio de:</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rPr>
        <w:t xml:space="preserve">Registro ou inscrição da empresa licitante no CREA (Conselho Regional de Engenharia e Agronomia) e/ou no CAU (Conselho de Arquitetura e Urbanismo), conforme as áreas de atuação previstas no </w:t>
      </w:r>
      <w:r w:rsidR="00464C98" w:rsidRPr="003D08D4">
        <w:rPr>
          <w:rFonts w:ascii="Arial" w:hAnsi="Arial" w:cs="Arial"/>
        </w:rPr>
        <w:t>Termo de Referência</w:t>
      </w:r>
      <w:r w:rsidRPr="003D08D4">
        <w:rPr>
          <w:rFonts w:ascii="Arial" w:hAnsi="Arial" w:cs="Arial"/>
        </w:rPr>
        <w:t>, em plena validade;</w:t>
      </w:r>
    </w:p>
    <w:p w:rsidR="00464C98" w:rsidRPr="003D08D4" w:rsidRDefault="00464C98" w:rsidP="007E2177">
      <w:pPr>
        <w:pStyle w:val="Nivel4"/>
        <w:numPr>
          <w:ilvl w:val="2"/>
          <w:numId w:val="13"/>
        </w:numPr>
        <w:ind w:left="1134" w:firstLine="0"/>
        <w:rPr>
          <w:rFonts w:ascii="Arial" w:hAnsi="Arial"/>
        </w:rPr>
      </w:pPr>
      <w:r w:rsidRPr="003D08D4">
        <w:rPr>
          <w:rFonts w:ascii="Arial" w:hAnsi="Arial"/>
        </w:rPr>
        <w:t>Quanto à capacitação técnico-operacional: apresentação de um ou mais atestados de capacidade técnica, registrados no CREA/CAU, fornecido por pessoa jurídica de direito público ou privado devidamente identificada, em nome do licitante, relativo à execução de obra de engenharia,</w:t>
      </w:r>
      <w:r w:rsidRPr="003D08D4">
        <w:rPr>
          <w:rFonts w:ascii="Arial" w:hAnsi="Arial"/>
          <w:b/>
          <w:color w:val="FF0000"/>
        </w:rPr>
        <w:t xml:space="preserve"> </w:t>
      </w:r>
      <w:r w:rsidRPr="003D08D4">
        <w:rPr>
          <w:rFonts w:ascii="Arial" w:hAnsi="Arial"/>
        </w:rPr>
        <w:t xml:space="preserve">compatível em características, quantidades e prazos com o objeto da presente licitação, envolvendo as parcelas de maior relevância e valor significativo do objeto da licitação: </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3D08D4">
        <w:rPr>
          <w:rFonts w:ascii="Arial" w:hAnsi="Arial" w:cs="Arial"/>
        </w:rPr>
        <w:t>responsável(</w:t>
      </w:r>
      <w:proofErr w:type="spellStart"/>
      <w:proofErr w:type="gramEnd"/>
      <w:r w:rsidRPr="003D08D4">
        <w:rPr>
          <w:rFonts w:ascii="Arial" w:hAnsi="Arial" w:cs="Arial"/>
        </w:rPr>
        <w:t>is</w:t>
      </w:r>
      <w:proofErr w:type="spellEnd"/>
      <w:r w:rsidRPr="003D08D4">
        <w:rPr>
          <w:rFonts w:ascii="Arial" w:hAnsi="Arial" w:cs="Arial"/>
        </w:rPr>
        <w:t>)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w:t>
      </w:r>
      <w:r w:rsidR="00F84E63">
        <w:rPr>
          <w:rFonts w:ascii="Arial" w:hAnsi="Arial" w:cs="Arial"/>
        </w:rPr>
        <w:t>.</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iCs/>
          <w:color w:val="000000"/>
          <w:szCs w:val="20"/>
        </w:rPr>
        <w:t xml:space="preserve">Os responsáveis técnicos e/ou membros da equipe técnica acima elencados deverão pertencer ao quadro permanente da licitante, na data prevista para entrega da proposta, entendendo-se como tal, para fins deste Edital, o sócio que comprove seu vínculo por intermédio de contrato social/estatuto social; o administrador ou o diretor; o empregado devidamente registrado em Carteira de Trabalho e Previdência Social; e </w:t>
      </w:r>
      <w:proofErr w:type="gramStart"/>
      <w:r w:rsidRPr="003D08D4">
        <w:rPr>
          <w:rFonts w:ascii="Arial" w:hAnsi="Arial" w:cs="Arial"/>
          <w:bCs/>
          <w:iCs/>
          <w:color w:val="000000"/>
          <w:szCs w:val="20"/>
        </w:rPr>
        <w:t xml:space="preserve">o prestador de </w:t>
      </w:r>
      <w:r w:rsidRPr="003D08D4">
        <w:rPr>
          <w:rFonts w:ascii="Arial" w:hAnsi="Arial" w:cs="Arial"/>
        </w:rPr>
        <w:t>serviços com contrato escrito firmado com o licitante, ou com declaração de compromisso de vinculação contratual futura, caso</w:t>
      </w:r>
      <w:proofErr w:type="gramEnd"/>
      <w:r w:rsidRPr="003D08D4">
        <w:rPr>
          <w:rFonts w:ascii="Arial" w:hAnsi="Arial" w:cs="Arial"/>
        </w:rPr>
        <w:t xml:space="preserve"> o licitante se sagre vencedor do certame.</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iCs/>
          <w:color w:val="000000"/>
          <w:szCs w:val="2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iCs/>
          <w:color w:val="000000"/>
          <w:szCs w:val="20"/>
        </w:rPr>
        <w:t xml:space="preserve">Declaração formal de que disporá, por ocasião da futura contratação, das instalações, aparelhamento e </w:t>
      </w:r>
      <w:proofErr w:type="gramStart"/>
      <w:r w:rsidRPr="003D08D4">
        <w:rPr>
          <w:rFonts w:ascii="Arial" w:hAnsi="Arial" w:cs="Arial"/>
          <w:bCs/>
          <w:iCs/>
          <w:color w:val="000000"/>
          <w:szCs w:val="20"/>
        </w:rPr>
        <w:t>pessoal técnico considerados</w:t>
      </w:r>
      <w:proofErr w:type="gramEnd"/>
      <w:r w:rsidRPr="003D08D4">
        <w:rPr>
          <w:rFonts w:ascii="Arial" w:hAnsi="Arial" w:cs="Arial"/>
          <w:bCs/>
          <w:iCs/>
          <w:color w:val="000000"/>
          <w:szCs w:val="20"/>
        </w:rPr>
        <w:t xml:space="preserve"> essenciais para</w:t>
      </w:r>
      <w:r w:rsidR="00F84E63">
        <w:rPr>
          <w:rFonts w:ascii="Arial" w:hAnsi="Arial" w:cs="Arial"/>
          <w:bCs/>
          <w:iCs/>
          <w:color w:val="000000"/>
          <w:szCs w:val="20"/>
        </w:rPr>
        <w:t xml:space="preserve"> a execução contratual.</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iCs/>
          <w:color w:val="000000"/>
          <w:szCs w:val="20"/>
        </w:rPr>
        <w:t>Atestado de vistoria assinado pelo servidor responsável, caso exigido no Termo de Referência;</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iCs/>
          <w:color w:val="000000"/>
          <w:szCs w:val="20"/>
        </w:rPr>
        <w:t xml:space="preserve">Os documentos exigidos para habilitação relacionados nos subitens acima, deverão ser apresentados pelos licitantes, </w:t>
      </w:r>
      <w:r w:rsidR="00604006" w:rsidRPr="00604006">
        <w:rPr>
          <w:rFonts w:ascii="Arial" w:hAnsi="Arial" w:cs="Arial"/>
          <w:bCs/>
          <w:iCs/>
          <w:color w:val="000000"/>
          <w:szCs w:val="20"/>
        </w:rPr>
        <w:t xml:space="preserve">via sistema COMPRASNET e também pelo </w:t>
      </w:r>
      <w:r w:rsidR="00604006">
        <w:rPr>
          <w:rFonts w:ascii="Arial" w:hAnsi="Arial" w:cs="Arial"/>
          <w:bCs/>
          <w:iCs/>
          <w:color w:val="000000"/>
          <w:szCs w:val="20"/>
        </w:rPr>
        <w:t>e-mail licitação@cemaden.gov.br</w:t>
      </w:r>
      <w:r w:rsidR="00604006" w:rsidRPr="00604006">
        <w:rPr>
          <w:rFonts w:ascii="Arial" w:hAnsi="Arial" w:cs="Arial"/>
          <w:bCs/>
          <w:iCs/>
          <w:color w:val="000000"/>
          <w:szCs w:val="20"/>
        </w:rPr>
        <w:t xml:space="preserve">, no prazo de até </w:t>
      </w:r>
      <w:proofErr w:type="gramStart"/>
      <w:r w:rsidR="00604006" w:rsidRPr="00604006">
        <w:rPr>
          <w:rFonts w:ascii="Arial" w:hAnsi="Arial" w:cs="Arial"/>
          <w:bCs/>
          <w:iCs/>
          <w:color w:val="000000"/>
          <w:szCs w:val="20"/>
        </w:rPr>
        <w:t>2</w:t>
      </w:r>
      <w:proofErr w:type="gramEnd"/>
      <w:r w:rsidR="00604006" w:rsidRPr="00604006">
        <w:rPr>
          <w:rFonts w:ascii="Arial" w:hAnsi="Arial" w:cs="Arial"/>
          <w:bCs/>
          <w:iCs/>
          <w:color w:val="000000"/>
          <w:szCs w:val="20"/>
        </w:rPr>
        <w:t xml:space="preserve"> (duas) horas </w:t>
      </w:r>
      <w:r w:rsidRPr="003D08D4">
        <w:rPr>
          <w:rFonts w:ascii="Arial" w:hAnsi="Arial" w:cs="Arial"/>
          <w:bCs/>
          <w:iCs/>
          <w:color w:val="000000"/>
          <w:szCs w:val="20"/>
        </w:rPr>
        <w:t xml:space="preserve">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604006" w:rsidRPr="00604006">
        <w:rPr>
          <w:rFonts w:ascii="Arial" w:hAnsi="Arial" w:cs="Arial"/>
          <w:bCs/>
          <w:iCs/>
          <w:szCs w:val="20"/>
        </w:rPr>
        <w:t>03 (três) dias úteis</w:t>
      </w:r>
      <w:r w:rsidRPr="00604006">
        <w:rPr>
          <w:rFonts w:ascii="Arial" w:hAnsi="Arial" w:cs="Arial"/>
          <w:bCs/>
          <w:iCs/>
          <w:szCs w:val="20"/>
        </w:rPr>
        <w:t xml:space="preserve">, </w:t>
      </w:r>
      <w:proofErr w:type="gramStart"/>
      <w:r w:rsidRPr="00604006">
        <w:rPr>
          <w:rFonts w:ascii="Arial" w:hAnsi="Arial" w:cs="Arial"/>
          <w:bCs/>
          <w:iCs/>
          <w:szCs w:val="20"/>
        </w:rPr>
        <w:t>após</w:t>
      </w:r>
      <w:proofErr w:type="gramEnd"/>
      <w:r w:rsidRPr="00604006">
        <w:rPr>
          <w:rFonts w:ascii="Arial" w:hAnsi="Arial" w:cs="Arial"/>
          <w:bCs/>
          <w:iCs/>
          <w:szCs w:val="20"/>
        </w:rPr>
        <w:t xml:space="preserve"> encerrado </w:t>
      </w:r>
      <w:r w:rsidRPr="003D08D4">
        <w:rPr>
          <w:rFonts w:ascii="Arial" w:hAnsi="Arial" w:cs="Arial"/>
          <w:bCs/>
          <w:iCs/>
          <w:color w:val="000000"/>
          <w:szCs w:val="20"/>
        </w:rPr>
        <w:t>o prazo para o encaminhamento via fac-símile (fax) ou e-mail;</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iCs/>
          <w:color w:val="000000"/>
          <w:szCs w:val="20"/>
        </w:rPr>
        <w:t>Se a menor proposta ofertada for de microempresa, empresa de pequeno porte ou sociedade cooperativa e uma vez constatada a existência de alguma restrição no que tange à regularidade fiscal, a mesma se</w:t>
      </w:r>
      <w:r w:rsidR="00784ADE" w:rsidRPr="003D08D4">
        <w:rPr>
          <w:rFonts w:ascii="Arial" w:hAnsi="Arial" w:cs="Arial"/>
          <w:bCs/>
          <w:iCs/>
          <w:color w:val="000000"/>
          <w:szCs w:val="20"/>
        </w:rPr>
        <w:t xml:space="preserve">rá convocada para, no prazo de </w:t>
      </w:r>
      <w:proofErr w:type="gramStart"/>
      <w:r w:rsidR="00784ADE" w:rsidRPr="003D08D4">
        <w:rPr>
          <w:rFonts w:ascii="Arial" w:hAnsi="Arial" w:cs="Arial"/>
          <w:bCs/>
          <w:iCs/>
          <w:color w:val="000000"/>
          <w:szCs w:val="20"/>
        </w:rPr>
        <w:t>5</w:t>
      </w:r>
      <w:proofErr w:type="gramEnd"/>
      <w:r w:rsidRPr="003D08D4">
        <w:rPr>
          <w:rFonts w:ascii="Arial" w:hAnsi="Arial" w:cs="Arial"/>
          <w:bCs/>
          <w:iCs/>
          <w:color w:val="000000"/>
          <w:szCs w:val="20"/>
        </w:rPr>
        <w:t xml:space="preserve"> (</w:t>
      </w:r>
      <w:r w:rsidR="00784ADE" w:rsidRPr="003D08D4">
        <w:rPr>
          <w:rFonts w:ascii="Arial" w:hAnsi="Arial" w:cs="Arial"/>
          <w:bCs/>
          <w:iCs/>
          <w:color w:val="000000"/>
          <w:szCs w:val="20"/>
        </w:rPr>
        <w:t>cinco</w:t>
      </w:r>
      <w:r w:rsidRPr="003D08D4">
        <w:rPr>
          <w:rFonts w:ascii="Arial" w:hAnsi="Arial" w:cs="Arial"/>
          <w:bCs/>
          <w:iCs/>
          <w:color w:val="000000"/>
          <w:szCs w:val="20"/>
        </w:rPr>
        <w:t>) dias úteis, após solicitação do Pregoeiro no sistema eletrônico, comprovar a regularização. O prazo poderá ser prorrogado por igual período.</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iCs/>
          <w:color w:val="000000"/>
          <w:szCs w:val="20"/>
        </w:rPr>
        <w:t xml:space="preserve"> 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bCs/>
          <w:iCs/>
          <w:color w:val="000000"/>
          <w:szCs w:val="20"/>
        </w:rPr>
        <w:t xml:space="preserve"> Havendo necessidade de analisar minuciosamente os documentos exigidos, o Pregoeiro suspenderá a sessão, informando no “chat” a nova data e horário para a continuidade da mesma.</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rPr>
        <w:t>Será inabilitado o licitante que não comprovar sua habilitação, deixar de apresentar quaisquer dos documentos exigidos para a habilitação, ou apresentá-los em desacordo com o estabelecido neste Edital.</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rPr>
        <w:t>O pregoeiro, auxiliado pela equipe de apoio, consultará os sistemas de registros de sanções SICAF, LISTA DE INIDÔNEOS DO TCU, CNJ E CEIS, visando aferir eventual sanção aplicada à licitante, cujo efeito torne-a proibida de participar deste certame.</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iCs/>
          <w:color w:val="000000"/>
          <w:szCs w:val="20"/>
        </w:rPr>
        <w:t xml:space="preserve">No caso de inabilitação, haverá nova verificação, pelo sistema, da eventual ocorrência do empate ficto, previsto nos artigos 44 e 45 da LC nº 123, de 2006, </w:t>
      </w:r>
      <w:r w:rsidRPr="003D08D4">
        <w:rPr>
          <w:rFonts w:ascii="Arial" w:hAnsi="Arial" w:cs="Arial"/>
        </w:rPr>
        <w:t>seguindo-se a disciplina antes estabelecida para aceitação da proposta subsequente.</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rPr>
        <w:t>Como condição para a aplicação do tratamento diferenciado previsto na Lei Complementar n. 123/2006, a Comissão de Licitação poderá realizar consultas e diligências para verificar se o somatório dos valores das ordens bancárias recebidas pela ME/EPP/COOP, no exercício anterior, extrapola o limite previsto no artigo 3°, inciso II, da referida Lei, ou o limite proporcional de que trata o artigo 3°, §2°, do mesmo diploma, em caso de início de atividade no exercício considerado.</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rPr>
        <w:t xml:space="preserve"> 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D00846" w:rsidRPr="003D08D4" w:rsidRDefault="00F96052" w:rsidP="007E2177">
      <w:pPr>
        <w:pStyle w:val="PADRO"/>
        <w:keepNext w:val="0"/>
        <w:widowControl/>
        <w:numPr>
          <w:ilvl w:val="2"/>
          <w:numId w:val="13"/>
        </w:numPr>
        <w:spacing w:before="120" w:after="120"/>
        <w:ind w:left="1134" w:firstLine="0"/>
        <w:rPr>
          <w:rFonts w:ascii="Arial" w:hAnsi="Arial" w:cs="Arial"/>
        </w:rPr>
      </w:pPr>
      <w:r w:rsidRPr="003D08D4">
        <w:rPr>
          <w:rFonts w:ascii="Arial" w:hAnsi="Arial" w:cs="Arial"/>
        </w:rPr>
        <w:t xml:space="preserve"> A participação em licitação na condição de microempresa ou empresa de pequeno porte, sem que haja o enquadramento nessas categorias, ensejará a aplicação das sanções previstas em Lei e a exclusão do regime de tratamento diferenciado.</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rPr>
        <w:t>O licitante que estiver concorrendo em mais de um item ficará obrigado a comprovar os requisitos de habilitação cumulativamente, sob pena de inabilitação.</w:t>
      </w:r>
    </w:p>
    <w:p w:rsidR="00D00846" w:rsidRPr="003D08D4" w:rsidRDefault="00F96052" w:rsidP="007E2177">
      <w:pPr>
        <w:pStyle w:val="PADRO"/>
        <w:keepNext w:val="0"/>
        <w:widowControl/>
        <w:numPr>
          <w:ilvl w:val="1"/>
          <w:numId w:val="13"/>
        </w:numPr>
        <w:spacing w:before="120" w:after="120"/>
        <w:ind w:left="425" w:firstLine="0"/>
        <w:rPr>
          <w:rFonts w:ascii="Arial" w:hAnsi="Arial" w:cs="Arial"/>
        </w:rPr>
      </w:pPr>
      <w:r w:rsidRPr="003D08D4">
        <w:rPr>
          <w:rFonts w:ascii="Arial" w:hAnsi="Arial" w:cs="Arial"/>
          <w:bCs/>
          <w:iCs/>
          <w:color w:val="000000"/>
          <w:szCs w:val="20"/>
        </w:rPr>
        <w:t>Da sessão pública do Pregão divulgar-se-á Ata no sistema eletrônico.</w:t>
      </w:r>
    </w:p>
    <w:p w:rsidR="00294347" w:rsidRPr="003D08D4" w:rsidRDefault="00294347" w:rsidP="007E2177">
      <w:pPr>
        <w:pStyle w:val="PADRO"/>
        <w:keepNext w:val="0"/>
        <w:widowControl/>
        <w:spacing w:before="120" w:after="120"/>
        <w:ind w:firstLine="0"/>
        <w:rPr>
          <w:rFonts w:ascii="Arial" w:hAnsi="Arial" w:cs="Arial"/>
        </w:rPr>
      </w:pPr>
    </w:p>
    <w:p w:rsidR="00D00846" w:rsidRPr="003D08D4" w:rsidRDefault="00F96052" w:rsidP="007E2177">
      <w:pPr>
        <w:pStyle w:val="PADRO"/>
        <w:keepNext w:val="0"/>
        <w:widowControl/>
        <w:numPr>
          <w:ilvl w:val="0"/>
          <w:numId w:val="6"/>
        </w:numPr>
        <w:spacing w:before="120" w:after="120"/>
        <w:rPr>
          <w:rFonts w:ascii="Arial" w:hAnsi="Arial" w:cs="Arial"/>
        </w:rPr>
      </w:pPr>
      <w:r w:rsidRPr="003D08D4">
        <w:rPr>
          <w:rFonts w:ascii="Arial" w:hAnsi="Arial" w:cs="Arial"/>
          <w:b/>
          <w:color w:val="000000"/>
          <w:szCs w:val="20"/>
          <w:lang w:eastAsia="en-US"/>
        </w:rPr>
        <w:t>DOS RECURSOS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lang w:eastAsia="en-US"/>
        </w:rPr>
        <w:t xml:space="preserve">Declarado o vencedor e decorrida a fase de regularização fiscal de microempresa, empresa de pequeno porte ou </w:t>
      </w:r>
      <w:r w:rsidRPr="003D08D4">
        <w:rPr>
          <w:rFonts w:ascii="Arial" w:eastAsia="Zurich BT" w:hAnsi="Arial" w:cs="Arial"/>
          <w:bCs/>
          <w:szCs w:val="20"/>
        </w:rPr>
        <w:t>sociedade cooperativa</w:t>
      </w:r>
      <w:r w:rsidRPr="003D08D4">
        <w:rPr>
          <w:rFonts w:ascii="Arial" w:hAnsi="Arial" w:cs="Arial"/>
          <w:color w:val="000000"/>
          <w:szCs w:val="20"/>
          <w:lang w:eastAsia="en-US"/>
        </w:rPr>
        <w:t xml:space="preserve">, se for o caso, será concedido o </w:t>
      </w:r>
      <w:r w:rsidRPr="003D08D4">
        <w:rPr>
          <w:rFonts w:ascii="Arial" w:hAnsi="Arial" w:cs="Arial"/>
          <w:color w:val="000000"/>
          <w:szCs w:val="20"/>
        </w:rPr>
        <w:t xml:space="preserve">prazo de no mínimo </w:t>
      </w:r>
      <w:r w:rsidR="00294347" w:rsidRPr="003D08D4">
        <w:rPr>
          <w:rFonts w:ascii="Arial" w:hAnsi="Arial" w:cs="Arial"/>
          <w:color w:val="000000"/>
          <w:szCs w:val="20"/>
        </w:rPr>
        <w:t>trinta</w:t>
      </w:r>
      <w:r w:rsidRPr="003D08D4">
        <w:rPr>
          <w:rFonts w:ascii="Arial" w:hAnsi="Arial" w:cs="Arial"/>
          <w:color w:val="000000"/>
          <w:szCs w:val="20"/>
        </w:rPr>
        <w:t xml:space="preserve"> minutos, para que qualquer licitante manifeste a intenção de recorrer, de forma motivada, isto é, indicando contra qual(</w:t>
      </w:r>
      <w:proofErr w:type="spellStart"/>
      <w:r w:rsidRPr="003D08D4">
        <w:rPr>
          <w:rFonts w:ascii="Arial" w:hAnsi="Arial" w:cs="Arial"/>
          <w:color w:val="000000"/>
          <w:szCs w:val="20"/>
        </w:rPr>
        <w:t>is</w:t>
      </w:r>
      <w:proofErr w:type="spellEnd"/>
      <w:r w:rsidRPr="003D08D4">
        <w:rPr>
          <w:rFonts w:ascii="Arial" w:hAnsi="Arial" w:cs="Arial"/>
          <w:color w:val="000000"/>
          <w:szCs w:val="20"/>
        </w:rPr>
        <w:t>) decisão(</w:t>
      </w:r>
      <w:proofErr w:type="spellStart"/>
      <w:r w:rsidRPr="003D08D4">
        <w:rPr>
          <w:rFonts w:ascii="Arial" w:hAnsi="Arial" w:cs="Arial"/>
          <w:color w:val="000000"/>
          <w:szCs w:val="20"/>
        </w:rPr>
        <w:t>ões</w:t>
      </w:r>
      <w:proofErr w:type="spellEnd"/>
      <w:r w:rsidRPr="003D08D4">
        <w:rPr>
          <w:rFonts w:ascii="Arial" w:hAnsi="Arial" w:cs="Arial"/>
          <w:color w:val="000000"/>
          <w:szCs w:val="20"/>
        </w:rPr>
        <w:t>) pretende recorrer e por quais motivos, em campo próprio do sistema.</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Havendo quem se manifeste, caberá ao Pregoeiro verificar a tempestividade e a existência de motivação da intenção de recorrer, para decidir se admite ou não o recurso, fundamentadamente.</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Nesse momento o Pregoeiro não adentrará no mérito recursal, mas apenas verificará as condições de admissibilidade do recurso.</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A falta de manifestação motivada do licitante quanto à intenção de recorrer importará a decadência desse direito.</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 acolhimento do recurso invalida tão somente os atos insuscetíveis de aproveitamento.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Os autos do processo permanecerão com vista franqueada aos interessados, no endereço constante neste Edital.</w:t>
      </w:r>
    </w:p>
    <w:p w:rsidR="00294347" w:rsidRPr="003D08D4" w:rsidRDefault="00294347" w:rsidP="007E2177">
      <w:pPr>
        <w:pStyle w:val="PADRO"/>
        <w:keepNext w:val="0"/>
        <w:ind w:left="567" w:firstLine="0"/>
        <w:rPr>
          <w:rFonts w:ascii="Arial" w:hAnsi="Arial" w:cs="Arial"/>
        </w:rPr>
      </w:pPr>
    </w:p>
    <w:p w:rsidR="00D00846" w:rsidRPr="003D08D4" w:rsidRDefault="00F96052" w:rsidP="007E2177">
      <w:pPr>
        <w:pStyle w:val="PADRO"/>
        <w:keepNext w:val="0"/>
        <w:widowControl/>
        <w:numPr>
          <w:ilvl w:val="0"/>
          <w:numId w:val="6"/>
        </w:numPr>
        <w:spacing w:before="120" w:after="120"/>
        <w:rPr>
          <w:rFonts w:ascii="Arial" w:hAnsi="Arial" w:cs="Arial"/>
        </w:rPr>
      </w:pPr>
      <w:r w:rsidRPr="003D08D4">
        <w:rPr>
          <w:rFonts w:ascii="Arial" w:hAnsi="Arial" w:cs="Arial"/>
          <w:b/>
          <w:color w:val="000000"/>
          <w:szCs w:val="20"/>
        </w:rPr>
        <w:t>DA ADJUDICAÇÃO E HOMOLOGAÇÃO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Após a fase recursal, constatada a regularidade dos atos praticados, a autoridade competente homologará o procedimento licitatório.</w:t>
      </w:r>
    </w:p>
    <w:p w:rsidR="00294347" w:rsidRPr="003D08D4" w:rsidRDefault="001718F3" w:rsidP="001718F3">
      <w:pPr>
        <w:pStyle w:val="PADRO"/>
        <w:keepNext w:val="0"/>
        <w:widowControl/>
        <w:tabs>
          <w:tab w:val="left" w:pos="3179"/>
        </w:tabs>
        <w:spacing w:before="120" w:after="120"/>
        <w:ind w:left="425" w:firstLine="0"/>
        <w:rPr>
          <w:rFonts w:ascii="Arial" w:hAnsi="Arial" w:cs="Arial"/>
        </w:rPr>
      </w:pPr>
      <w:r w:rsidRPr="003D08D4">
        <w:rPr>
          <w:rFonts w:ascii="Arial" w:hAnsi="Arial" w:cs="Arial"/>
        </w:rPr>
        <w:tab/>
      </w:r>
    </w:p>
    <w:p w:rsidR="00D00846" w:rsidRPr="005D4A8C" w:rsidRDefault="00F96052" w:rsidP="007E2177">
      <w:pPr>
        <w:pStyle w:val="PADRO"/>
        <w:keepNext w:val="0"/>
        <w:widowControl/>
        <w:numPr>
          <w:ilvl w:val="0"/>
          <w:numId w:val="6"/>
        </w:numPr>
        <w:spacing w:before="120" w:after="120"/>
        <w:rPr>
          <w:rFonts w:ascii="Arial" w:hAnsi="Arial" w:cs="Arial"/>
        </w:rPr>
      </w:pPr>
      <w:r w:rsidRPr="005D4A8C">
        <w:rPr>
          <w:rFonts w:ascii="Arial" w:hAnsi="Arial" w:cs="Arial"/>
          <w:b/>
          <w:bCs/>
          <w:iCs/>
          <w:szCs w:val="20"/>
        </w:rPr>
        <w:t>DA GARANTIA DE EXECUÇÃO</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 xml:space="preserve">O adjudicatário, no prazo de </w:t>
      </w:r>
      <w:r w:rsidR="001718F3" w:rsidRPr="005D4A8C">
        <w:rPr>
          <w:rFonts w:ascii="Arial" w:hAnsi="Arial" w:cs="Arial"/>
          <w:bCs/>
          <w:iCs/>
          <w:szCs w:val="20"/>
        </w:rPr>
        <w:t>10 (dez) dias</w:t>
      </w:r>
      <w:r w:rsidRPr="005D4A8C">
        <w:rPr>
          <w:rFonts w:ascii="Arial" w:hAnsi="Arial" w:cs="Arial"/>
          <w:bCs/>
          <w:iCs/>
          <w:szCs w:val="20"/>
        </w:rPr>
        <w:t xml:space="preserve"> após a assinatura do Termo de Contrato, prestará garantia no va</w:t>
      </w:r>
      <w:r w:rsidR="005D4A8C" w:rsidRPr="005D4A8C">
        <w:rPr>
          <w:rFonts w:ascii="Arial" w:hAnsi="Arial" w:cs="Arial"/>
          <w:bCs/>
          <w:iCs/>
          <w:szCs w:val="20"/>
        </w:rPr>
        <w:t>lor correspondente a 5% (cinco por cento</w:t>
      </w:r>
      <w:r w:rsidRPr="005D4A8C">
        <w:rPr>
          <w:rFonts w:ascii="Arial" w:hAnsi="Arial" w:cs="Arial"/>
          <w:bCs/>
          <w:iCs/>
          <w:szCs w:val="20"/>
        </w:rPr>
        <w:t xml:space="preserve">) do valor do Contrato, que será liberada de acordo com as condições previstas neste Edital, conforme disposto no art. 56 da Lei nº 8.666, de 1993, desde que cumpridas </w:t>
      </w:r>
      <w:proofErr w:type="gramStart"/>
      <w:r w:rsidRPr="005D4A8C">
        <w:rPr>
          <w:rFonts w:ascii="Arial" w:hAnsi="Arial" w:cs="Arial"/>
          <w:bCs/>
          <w:iCs/>
          <w:szCs w:val="20"/>
        </w:rPr>
        <w:t>as</w:t>
      </w:r>
      <w:proofErr w:type="gramEnd"/>
      <w:r w:rsidRPr="005D4A8C">
        <w:rPr>
          <w:rFonts w:ascii="Arial" w:hAnsi="Arial" w:cs="Arial"/>
          <w:bCs/>
          <w:iCs/>
          <w:szCs w:val="20"/>
        </w:rPr>
        <w:t xml:space="preserve"> obrigações contratuais.</w:t>
      </w:r>
    </w:p>
    <w:p w:rsidR="00D00846" w:rsidRPr="005D4A8C" w:rsidRDefault="00F96052" w:rsidP="007E2177">
      <w:pPr>
        <w:pStyle w:val="PADRO"/>
        <w:keepNext w:val="0"/>
        <w:widowControl/>
        <w:numPr>
          <w:ilvl w:val="2"/>
          <w:numId w:val="6"/>
        </w:numPr>
        <w:spacing w:before="120" w:after="120"/>
        <w:rPr>
          <w:rFonts w:ascii="Arial" w:hAnsi="Arial" w:cs="Arial"/>
        </w:rPr>
      </w:pPr>
      <w:r w:rsidRPr="005D4A8C">
        <w:rPr>
          <w:rFonts w:ascii="Arial" w:hAnsi="Arial" w:cs="Arial"/>
          <w:bCs/>
          <w:iCs/>
          <w:szCs w:val="20"/>
        </w:rPr>
        <w:t>A inobservância do prazo fixado para apresentação da garantia acarretará a aplicação de multa de 0,07% (sete centésimos por cento) do valor do contrato por dia de atraso, até o máximo de 2% (dois por cento).</w:t>
      </w:r>
    </w:p>
    <w:p w:rsidR="00D00846" w:rsidRPr="005D4A8C" w:rsidRDefault="00F96052" w:rsidP="007E2177">
      <w:pPr>
        <w:pStyle w:val="PADRO"/>
        <w:keepNext w:val="0"/>
        <w:widowControl/>
        <w:numPr>
          <w:ilvl w:val="2"/>
          <w:numId w:val="6"/>
        </w:numPr>
        <w:spacing w:before="120" w:after="120"/>
        <w:rPr>
          <w:rFonts w:ascii="Arial" w:hAnsi="Arial" w:cs="Arial"/>
        </w:rPr>
      </w:pPr>
      <w:r w:rsidRPr="005D4A8C">
        <w:rPr>
          <w:rFonts w:ascii="Arial" w:hAnsi="Arial" w:cs="Arial"/>
        </w:rPr>
        <w:t xml:space="preserve">O atraso superior a 25 (vinte e cinco dias) dias autoriza a Administração a promover a rescisão do contrato por descumprimento ou cumprimento irregular de suas cláusulas conforme dispõem os incisos I e II do art. 78 da Lei. </w:t>
      </w:r>
      <w:proofErr w:type="gramStart"/>
      <w:r w:rsidRPr="005D4A8C">
        <w:rPr>
          <w:rFonts w:ascii="Arial" w:hAnsi="Arial" w:cs="Arial"/>
        </w:rPr>
        <w:t>n.</w:t>
      </w:r>
      <w:proofErr w:type="gramEnd"/>
      <w:r w:rsidRPr="005D4A8C">
        <w:rPr>
          <w:rFonts w:ascii="Arial" w:hAnsi="Arial" w:cs="Arial"/>
        </w:rPr>
        <w:t xml:space="preserve"> 8.666, de 1993; </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 xml:space="preserve">A validade da garantia, qualquer que seja a modalidade escolhida, deverá abranger um período de mais </w:t>
      </w:r>
      <w:proofErr w:type="gramStart"/>
      <w:r w:rsidRPr="005D4A8C">
        <w:rPr>
          <w:rFonts w:ascii="Arial" w:hAnsi="Arial" w:cs="Arial"/>
          <w:bCs/>
          <w:iCs/>
          <w:szCs w:val="20"/>
        </w:rPr>
        <w:t>3</w:t>
      </w:r>
      <w:proofErr w:type="gramEnd"/>
      <w:r w:rsidRPr="005D4A8C">
        <w:rPr>
          <w:rFonts w:ascii="Arial" w:hAnsi="Arial" w:cs="Arial"/>
          <w:bCs/>
          <w:iCs/>
          <w:szCs w:val="20"/>
        </w:rPr>
        <w:t xml:space="preserve"> (três) meses após o término da vigência contratual.</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 xml:space="preserve">A garantia </w:t>
      </w:r>
      <w:proofErr w:type="gramStart"/>
      <w:r w:rsidRPr="005D4A8C">
        <w:rPr>
          <w:rFonts w:ascii="Arial" w:hAnsi="Arial" w:cs="Arial"/>
          <w:bCs/>
          <w:iCs/>
          <w:szCs w:val="20"/>
        </w:rPr>
        <w:t>assegurará,</w:t>
      </w:r>
      <w:proofErr w:type="gramEnd"/>
      <w:r w:rsidRPr="005D4A8C">
        <w:rPr>
          <w:rFonts w:ascii="Arial" w:hAnsi="Arial" w:cs="Arial"/>
          <w:bCs/>
          <w:iCs/>
          <w:szCs w:val="20"/>
        </w:rPr>
        <w:t xml:space="preserve"> qualquer que seja a modalidade escolhida, o pagamento de:</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prejuízo</w:t>
      </w:r>
      <w:proofErr w:type="gramEnd"/>
      <w:r w:rsidRPr="005D4A8C">
        <w:rPr>
          <w:rFonts w:ascii="Arial" w:hAnsi="Arial" w:cs="Arial"/>
          <w:bCs/>
          <w:iCs/>
          <w:szCs w:val="20"/>
        </w:rPr>
        <w:t xml:space="preserve"> advindo do não cumprimento do objeto do contrato e do não adimplemento das demais obrigações nele previstas;</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prejuízos</w:t>
      </w:r>
      <w:proofErr w:type="gramEnd"/>
      <w:r w:rsidRPr="005D4A8C">
        <w:rPr>
          <w:rFonts w:ascii="Arial" w:hAnsi="Arial" w:cs="Arial"/>
          <w:bCs/>
          <w:iCs/>
          <w:szCs w:val="20"/>
        </w:rPr>
        <w:t xml:space="preserve"> causados à Contratante ou a terceiro, decorrentes de culpa ou dolo durante a execução do contrato;</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as</w:t>
      </w:r>
      <w:proofErr w:type="gramEnd"/>
      <w:r w:rsidRPr="005D4A8C">
        <w:rPr>
          <w:rFonts w:ascii="Arial" w:hAnsi="Arial" w:cs="Arial"/>
          <w:bCs/>
          <w:iCs/>
          <w:szCs w:val="20"/>
        </w:rPr>
        <w:t xml:space="preserve"> multas moratórias e punitivas aplicadas pela Contratante à Contratada;</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obrigações</w:t>
      </w:r>
      <w:proofErr w:type="gramEnd"/>
      <w:r w:rsidRPr="005D4A8C">
        <w:rPr>
          <w:rFonts w:ascii="Arial" w:hAnsi="Arial" w:cs="Arial"/>
          <w:bCs/>
          <w:iCs/>
          <w:szCs w:val="20"/>
        </w:rPr>
        <w:t xml:space="preserve"> trabalhistas, fiscais e previdenciárias de qualquer natureza, não honradas pela Contratada.</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A modalidade seguro-garantia somente será aceita se contemplar todos os eventos indicados no item anterior.</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 xml:space="preserve">A garantia em dinheiro deverá ser efetuada em favor da Contratante, na </w:t>
      </w:r>
      <w:r w:rsidRPr="005D4A8C">
        <w:rPr>
          <w:rFonts w:ascii="Arial" w:hAnsi="Arial" w:cs="Arial"/>
        </w:rPr>
        <w:t>Caixa Econômica Federal, com correção monetária.</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rPr>
        <w:t>A garantia, se prestada na forma de fiança bancária ou seguro-garantia, deverá ter validade durante a vigência do contrato.</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rPr>
        <w:t>No caso de garantia na modalidade de fiança bancária, deverá constar expressa renúncia do fiador aos benefícios do artigo 827 do Código Civil.</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rPr>
        <w:t>No caso de alteração do valor do contrato, ou prorrogação de sua vigência, a garantia deverá ser readequada ou renovada nas mesmas condições.</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 xml:space="preserve">Se o valor da garantia for utilizado total ou parcialmente em pagamento de qualquer obrigação, a Contratada obriga-se a fazer a respectiva reposição no prazo máximo de </w:t>
      </w:r>
      <w:r w:rsidR="005D4A8C" w:rsidRPr="005D4A8C">
        <w:rPr>
          <w:rFonts w:ascii="Arial" w:hAnsi="Arial" w:cs="Arial"/>
          <w:bCs/>
          <w:iCs/>
          <w:szCs w:val="20"/>
        </w:rPr>
        <w:t>10 (dez</w:t>
      </w:r>
      <w:r w:rsidRPr="005D4A8C">
        <w:rPr>
          <w:rFonts w:ascii="Arial" w:hAnsi="Arial" w:cs="Arial"/>
          <w:bCs/>
          <w:iCs/>
          <w:szCs w:val="20"/>
        </w:rPr>
        <w:t>) dias úteis, contados da data em que for notificada.</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A Contratante não executará a garantia na ocorrência de uma ou mais das seguintes hipóteses:</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caso</w:t>
      </w:r>
      <w:proofErr w:type="gramEnd"/>
      <w:r w:rsidRPr="005D4A8C">
        <w:rPr>
          <w:rFonts w:ascii="Arial" w:hAnsi="Arial" w:cs="Arial"/>
          <w:bCs/>
          <w:iCs/>
          <w:szCs w:val="20"/>
        </w:rPr>
        <w:t xml:space="preserve"> fortuito ou força maior;</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alteração</w:t>
      </w:r>
      <w:proofErr w:type="gramEnd"/>
      <w:r w:rsidRPr="005D4A8C">
        <w:rPr>
          <w:rFonts w:ascii="Arial" w:hAnsi="Arial" w:cs="Arial"/>
          <w:bCs/>
          <w:iCs/>
          <w:szCs w:val="20"/>
        </w:rPr>
        <w:t>, sem prévia anuência da seguradora, das obrigações contratuais;</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descumprimento</w:t>
      </w:r>
      <w:proofErr w:type="gramEnd"/>
      <w:r w:rsidRPr="005D4A8C">
        <w:rPr>
          <w:rFonts w:ascii="Arial" w:hAnsi="Arial" w:cs="Arial"/>
          <w:bCs/>
          <w:iCs/>
          <w:szCs w:val="20"/>
        </w:rPr>
        <w:t xml:space="preserve"> das obrigações pelo contratado decorrentes de atos ou fatos praticados pela Contratante;</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atos</w:t>
      </w:r>
      <w:proofErr w:type="gramEnd"/>
      <w:r w:rsidRPr="005D4A8C">
        <w:rPr>
          <w:rFonts w:ascii="Arial" w:hAnsi="Arial" w:cs="Arial"/>
          <w:bCs/>
          <w:iCs/>
          <w:szCs w:val="20"/>
        </w:rPr>
        <w:t xml:space="preserve"> ilícitos dolosos praticados por servidores da Contratante.</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Não serão aceitas garantias que incluam outras isenções de responsabilidade que não as previstas neste item.</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rPr>
        <w:t xml:space="preserve">Caso o valor global da proposta da Adjudicatária seja inferior a 80% (oitenta por cento) do menor valor a que se referem </w:t>
      </w:r>
      <w:proofErr w:type="gramStart"/>
      <w:r w:rsidRPr="005D4A8C">
        <w:rPr>
          <w:rFonts w:ascii="Arial" w:hAnsi="Arial" w:cs="Arial"/>
        </w:rPr>
        <w:t>as</w:t>
      </w:r>
      <w:proofErr w:type="gramEnd"/>
      <w:r w:rsidRPr="005D4A8C">
        <w:rPr>
          <w:rFonts w:ascii="Arial" w:hAnsi="Arial" w:cs="Arial"/>
        </w:rPr>
        <w:t xml:space="preserve"> alíneas “a” e “b” do § 1º do artigo 48 da Lei n° 8.666, de 1993, será exigida, para a assinatura do contrato, prestação de garantia adicional, igual à diferença entre o menor valor referido no citado dispositivo legal e o valor da correspondente proposta.</w:t>
      </w:r>
    </w:p>
    <w:p w:rsidR="00D00846" w:rsidRPr="005D4A8C" w:rsidRDefault="00F96052" w:rsidP="007E2177">
      <w:pPr>
        <w:pStyle w:val="PADRO"/>
        <w:keepNext w:val="0"/>
        <w:widowControl/>
        <w:numPr>
          <w:ilvl w:val="1"/>
          <w:numId w:val="6"/>
        </w:numPr>
        <w:spacing w:before="120" w:after="120"/>
        <w:ind w:left="425"/>
        <w:rPr>
          <w:rFonts w:ascii="Arial" w:hAnsi="Arial" w:cs="Arial"/>
        </w:rPr>
      </w:pPr>
      <w:r w:rsidRPr="005D4A8C">
        <w:rPr>
          <w:rFonts w:ascii="Arial" w:hAnsi="Arial" w:cs="Arial"/>
          <w:bCs/>
          <w:iCs/>
          <w:szCs w:val="20"/>
        </w:rPr>
        <w:t>Será considerada extinta a garantia:</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com</w:t>
      </w:r>
      <w:proofErr w:type="gramEnd"/>
      <w:r w:rsidRPr="005D4A8C">
        <w:rPr>
          <w:rFonts w:ascii="Arial" w:hAnsi="Arial" w:cs="Arial"/>
          <w:bCs/>
          <w:iCs/>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00846" w:rsidRPr="005D4A8C" w:rsidRDefault="00F96052" w:rsidP="007E2177">
      <w:pPr>
        <w:pStyle w:val="PADRO"/>
        <w:keepNext w:val="0"/>
        <w:widowControl/>
        <w:numPr>
          <w:ilvl w:val="2"/>
          <w:numId w:val="6"/>
        </w:numPr>
        <w:spacing w:before="120" w:after="120"/>
        <w:rPr>
          <w:rFonts w:ascii="Arial" w:hAnsi="Arial" w:cs="Arial"/>
        </w:rPr>
      </w:pPr>
      <w:proofErr w:type="gramStart"/>
      <w:r w:rsidRPr="005D4A8C">
        <w:rPr>
          <w:rFonts w:ascii="Arial" w:hAnsi="Arial" w:cs="Arial"/>
          <w:bCs/>
          <w:iCs/>
          <w:szCs w:val="20"/>
        </w:rPr>
        <w:t>no</w:t>
      </w:r>
      <w:proofErr w:type="gramEnd"/>
      <w:r w:rsidRPr="005D4A8C">
        <w:rPr>
          <w:rFonts w:ascii="Arial" w:hAnsi="Arial" w:cs="Arial"/>
          <w:bCs/>
          <w:iCs/>
          <w:szCs w:val="20"/>
        </w:rPr>
        <w:t xml:space="preserve"> prazo de </w:t>
      </w:r>
      <w:r w:rsidR="00294347" w:rsidRPr="005D4A8C">
        <w:rPr>
          <w:rFonts w:ascii="Arial" w:hAnsi="Arial" w:cs="Arial"/>
          <w:bCs/>
          <w:iCs/>
          <w:szCs w:val="20"/>
        </w:rPr>
        <w:t>três meses</w:t>
      </w:r>
      <w:r w:rsidRPr="005D4A8C">
        <w:rPr>
          <w:rFonts w:ascii="Arial" w:hAnsi="Arial" w:cs="Arial"/>
          <w:bCs/>
          <w:iCs/>
          <w:szCs w:val="20"/>
        </w:rPr>
        <w:t xml:space="preserve"> após o término da vigência, caso a Contratante não </w:t>
      </w:r>
      <w:r w:rsidRPr="005D4A8C">
        <w:rPr>
          <w:rFonts w:ascii="Arial" w:hAnsi="Arial" w:cs="Arial"/>
        </w:rPr>
        <w:t>comunique</w:t>
      </w:r>
      <w:r w:rsidRPr="005D4A8C">
        <w:rPr>
          <w:rFonts w:ascii="Arial" w:hAnsi="Arial" w:cs="Arial"/>
          <w:bCs/>
          <w:iCs/>
          <w:szCs w:val="20"/>
        </w:rPr>
        <w:t xml:space="preserve"> a ocorrência de sinistros.</w:t>
      </w:r>
    </w:p>
    <w:p w:rsidR="00D00846" w:rsidRPr="003D08D4" w:rsidRDefault="00D00846" w:rsidP="007E2177">
      <w:pPr>
        <w:pStyle w:val="PADRO"/>
        <w:keepNext w:val="0"/>
        <w:ind w:firstLine="0"/>
        <w:rPr>
          <w:rFonts w:ascii="Arial" w:hAnsi="Arial" w:cs="Arial"/>
          <w:bCs/>
          <w:iCs/>
          <w:color w:val="000000"/>
          <w:szCs w:val="20"/>
        </w:rPr>
      </w:pPr>
    </w:p>
    <w:p w:rsidR="00D00846" w:rsidRPr="003D08D4" w:rsidRDefault="00F96052" w:rsidP="007E2177">
      <w:pPr>
        <w:pStyle w:val="PADRO"/>
        <w:keepNext w:val="0"/>
        <w:widowControl/>
        <w:numPr>
          <w:ilvl w:val="0"/>
          <w:numId w:val="6"/>
        </w:numPr>
        <w:spacing w:before="120" w:after="120"/>
        <w:rPr>
          <w:rFonts w:ascii="Arial" w:hAnsi="Arial" w:cs="Arial"/>
        </w:rPr>
      </w:pPr>
      <w:r w:rsidRPr="003D08D4">
        <w:rPr>
          <w:rFonts w:ascii="Arial" w:hAnsi="Arial" w:cs="Arial"/>
          <w:b/>
          <w:color w:val="000000"/>
          <w:szCs w:val="20"/>
        </w:rPr>
        <w:t>DO TERMO DE CONTRATO OU INSTRUMENTO EQUIVALENTE</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 xml:space="preserve">Após a homologação da licitação, </w:t>
      </w:r>
      <w:r w:rsidR="00813B66" w:rsidRPr="003D08D4">
        <w:rPr>
          <w:rFonts w:ascii="Arial" w:hAnsi="Arial" w:cs="Arial"/>
        </w:rPr>
        <w:t xml:space="preserve">em sendo realizada a contratação, </w:t>
      </w:r>
      <w:r w:rsidRPr="003D08D4">
        <w:rPr>
          <w:rFonts w:ascii="Arial" w:hAnsi="Arial" w:cs="Arial"/>
        </w:rPr>
        <w:t xml:space="preserve">será </w:t>
      </w:r>
      <w:proofErr w:type="gramStart"/>
      <w:r w:rsidRPr="003D08D4">
        <w:rPr>
          <w:rFonts w:ascii="Arial" w:hAnsi="Arial" w:cs="Arial"/>
        </w:rPr>
        <w:t>firmado</w:t>
      </w:r>
      <w:proofErr w:type="gramEnd"/>
      <w:r w:rsidRPr="003D08D4">
        <w:rPr>
          <w:rFonts w:ascii="Arial" w:hAnsi="Arial" w:cs="Arial"/>
        </w:rPr>
        <w:t xml:space="preserve"> Termo de Contrato ou aceito instrumento equivalente (Nota de Empenho/Carta Contrato/Autorização). O prazo de vigência da contratação é de </w:t>
      </w:r>
      <w:r w:rsidR="004C01C5">
        <w:rPr>
          <w:rFonts w:ascii="Arial" w:hAnsi="Arial" w:cs="Arial"/>
        </w:rPr>
        <w:t>90 (noventa) dias contados da assinatura do contrato,</w:t>
      </w:r>
      <w:r w:rsidRPr="003D08D4">
        <w:rPr>
          <w:rFonts w:ascii="Arial" w:hAnsi="Arial" w:cs="Arial"/>
        </w:rPr>
        <w:t xml:space="preserve"> pro</w:t>
      </w:r>
      <w:r w:rsidR="00813B66" w:rsidRPr="003D08D4">
        <w:rPr>
          <w:rFonts w:ascii="Arial" w:hAnsi="Arial" w:cs="Arial"/>
        </w:rPr>
        <w:t xml:space="preserve">rrogável na forma dos </w:t>
      </w:r>
      <w:proofErr w:type="spellStart"/>
      <w:r w:rsidR="00813B66" w:rsidRPr="003D08D4">
        <w:rPr>
          <w:rFonts w:ascii="Arial" w:hAnsi="Arial" w:cs="Arial"/>
        </w:rPr>
        <w:t>arts</w:t>
      </w:r>
      <w:proofErr w:type="spellEnd"/>
      <w:r w:rsidR="00813B66" w:rsidRPr="003D08D4">
        <w:rPr>
          <w:rFonts w:ascii="Arial" w:hAnsi="Arial" w:cs="Arial"/>
        </w:rPr>
        <w:t>. 57, §</w:t>
      </w:r>
      <w:r w:rsidRPr="003D08D4">
        <w:rPr>
          <w:rFonts w:ascii="Arial" w:hAnsi="Arial" w:cs="Arial"/>
        </w:rPr>
        <w:t>1°</w:t>
      </w:r>
      <w:r w:rsidR="00813B66" w:rsidRPr="003D08D4">
        <w:rPr>
          <w:rFonts w:ascii="Arial" w:hAnsi="Arial" w:cs="Arial"/>
        </w:rPr>
        <w:t xml:space="preserve"> e 79, §5º</w:t>
      </w:r>
      <w:r w:rsidRPr="003D08D4">
        <w:rPr>
          <w:rFonts w:ascii="Arial" w:hAnsi="Arial" w:cs="Arial"/>
        </w:rPr>
        <w:t>, da Lei n° 8.666/93.</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Previamente à contratação, será realizada consulta ao SICAF, pela contratante, para identificar possível proibição de contratar com o Poder Público.</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color w:val="000000"/>
          <w:szCs w:val="20"/>
        </w:rPr>
        <w:t xml:space="preserve">O adjudicatário terá o prazo </w:t>
      </w:r>
      <w:r w:rsidRPr="004C01C5">
        <w:rPr>
          <w:rFonts w:ascii="Arial" w:hAnsi="Arial" w:cs="Arial"/>
          <w:szCs w:val="20"/>
        </w:rPr>
        <w:t xml:space="preserve">de </w:t>
      </w:r>
      <w:r w:rsidR="004C01C5" w:rsidRPr="004C01C5">
        <w:rPr>
          <w:rFonts w:ascii="Arial" w:hAnsi="Arial" w:cs="Arial"/>
          <w:szCs w:val="20"/>
        </w:rPr>
        <w:t>05 (cinco</w:t>
      </w:r>
      <w:r w:rsidRPr="004C01C5">
        <w:rPr>
          <w:rFonts w:ascii="Arial" w:hAnsi="Arial" w:cs="Arial"/>
          <w:szCs w:val="20"/>
        </w:rPr>
        <w:t xml:space="preserve">) dias </w:t>
      </w:r>
      <w:r w:rsidRPr="003D08D4">
        <w:rPr>
          <w:rFonts w:ascii="Arial" w:hAnsi="Arial" w:cs="Arial"/>
          <w:color w:val="000000"/>
          <w:szCs w:val="20"/>
        </w:rPr>
        <w:t xml:space="preserve">úteis, contados a partir da data de sua convocação, para assinar o Termo de Contrato ou aceitar o instrumento equivalente, conforme o caso, </w:t>
      </w:r>
      <w:proofErr w:type="gramStart"/>
      <w:r w:rsidRPr="003D08D4">
        <w:rPr>
          <w:rFonts w:ascii="Arial" w:hAnsi="Arial" w:cs="Arial"/>
          <w:color w:val="000000"/>
          <w:szCs w:val="20"/>
        </w:rPr>
        <w:t>sob pena</w:t>
      </w:r>
      <w:proofErr w:type="gramEnd"/>
      <w:r w:rsidRPr="003D08D4">
        <w:rPr>
          <w:rFonts w:ascii="Arial" w:hAnsi="Arial" w:cs="Arial"/>
          <w:color w:val="000000"/>
          <w:szCs w:val="20"/>
        </w:rPr>
        <w:t xml:space="preserve"> de decair do direito à contratação, sem prejuízo das sanções previstas neste Edital.</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color w:val="000000"/>
          <w:szCs w:val="20"/>
        </w:rPr>
        <w:t>Alternativamente à convocação para comparecer perante o órgão ou entidade</w:t>
      </w:r>
      <w:r w:rsidRPr="003D08D4">
        <w:rPr>
          <w:rFonts w:ascii="Arial" w:hAnsi="Arial" w:cs="Arial"/>
          <w:i/>
          <w:color w:val="FF0000"/>
          <w:szCs w:val="20"/>
        </w:rPr>
        <w:t xml:space="preserve"> </w:t>
      </w:r>
      <w:r w:rsidRPr="003D08D4">
        <w:rPr>
          <w:rFonts w:ascii="Arial" w:hAnsi="Arial" w:cs="Arial"/>
          <w:color w:val="000000"/>
          <w:szCs w:val="20"/>
        </w:rPr>
        <w:t xml:space="preserve">para a assinatura do Termo de Contrato ou aceite do instrumento equivalente, a Administração poderá encaminhá-lo para assinatura ou aceite do adjudicatário, </w:t>
      </w:r>
      <w:r w:rsidRPr="003D08D4">
        <w:rPr>
          <w:rFonts w:ascii="Arial" w:hAnsi="Arial" w:cs="Arial"/>
          <w:bCs/>
          <w:iCs/>
          <w:color w:val="000000"/>
          <w:szCs w:val="20"/>
        </w:rPr>
        <w:t xml:space="preserve">mediante correspondência postal com aviso de recebimento (AR) ou meio eletrônico, para que seja assinado ou aceito no prazo </w:t>
      </w:r>
      <w:r w:rsidRPr="004C01C5">
        <w:rPr>
          <w:rFonts w:ascii="Arial" w:hAnsi="Arial" w:cs="Arial"/>
          <w:bCs/>
          <w:iCs/>
          <w:szCs w:val="20"/>
        </w:rPr>
        <w:t xml:space="preserve">de </w:t>
      </w:r>
      <w:r w:rsidR="004C01C5" w:rsidRPr="004C01C5">
        <w:rPr>
          <w:rFonts w:ascii="Arial" w:hAnsi="Arial" w:cs="Arial"/>
          <w:bCs/>
          <w:iCs/>
          <w:szCs w:val="20"/>
        </w:rPr>
        <w:t>05 (cinco</w:t>
      </w:r>
      <w:r w:rsidRPr="004C01C5">
        <w:rPr>
          <w:rFonts w:ascii="Arial" w:hAnsi="Arial" w:cs="Arial"/>
          <w:bCs/>
          <w:iCs/>
          <w:szCs w:val="20"/>
        </w:rPr>
        <w:t xml:space="preserve">) </w:t>
      </w:r>
      <w:r w:rsidRPr="003D08D4">
        <w:rPr>
          <w:rFonts w:ascii="Arial" w:hAnsi="Arial" w:cs="Arial"/>
          <w:bCs/>
          <w:iCs/>
          <w:color w:val="000000"/>
          <w:szCs w:val="20"/>
        </w:rPr>
        <w:t>dias, a contar da data de seu recebimento.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 prazo previsto no subitem anterior poderá ser prorrogado, por igual período, por solicitação justificada do adjudicatário e aceita pela Administração.</w:t>
      </w:r>
    </w:p>
    <w:p w:rsidR="006F37CD" w:rsidRPr="003D08D4" w:rsidRDefault="00813B66" w:rsidP="006F37CD">
      <w:pPr>
        <w:pStyle w:val="PADRO"/>
        <w:keepNext w:val="0"/>
        <w:widowControl/>
        <w:numPr>
          <w:ilvl w:val="1"/>
          <w:numId w:val="6"/>
        </w:numPr>
        <w:spacing w:before="120" w:after="120"/>
        <w:ind w:left="425"/>
        <w:rPr>
          <w:rStyle w:val="Manoel"/>
          <w:color w:val="auto"/>
        </w:rPr>
      </w:pPr>
      <w:r w:rsidRPr="003D08D4">
        <w:rPr>
          <w:rFonts w:ascii="Arial" w:hAnsi="Arial" w:cs="Arial"/>
        </w:rPr>
        <w:t>Antes da assinatura do Termo de Contrato, a Administração realizará consulta “</w:t>
      </w:r>
      <w:proofErr w:type="spellStart"/>
      <w:r w:rsidRPr="003D08D4">
        <w:rPr>
          <w:rFonts w:ascii="Arial" w:hAnsi="Arial" w:cs="Arial"/>
        </w:rPr>
        <w:t>on</w:t>
      </w:r>
      <w:proofErr w:type="spellEnd"/>
      <w:r w:rsidRPr="003D08D4">
        <w:rPr>
          <w:rFonts w:ascii="Arial" w:hAnsi="Arial" w:cs="Arial"/>
        </w:rPr>
        <w:t xml:space="preserve"> </w:t>
      </w:r>
      <w:proofErr w:type="spellStart"/>
      <w:r w:rsidRPr="003D08D4">
        <w:rPr>
          <w:rFonts w:ascii="Arial" w:hAnsi="Arial" w:cs="Arial"/>
        </w:rPr>
        <w:t>line</w:t>
      </w:r>
      <w:proofErr w:type="spellEnd"/>
      <w:r w:rsidRPr="003D08D4">
        <w:rPr>
          <w:rFonts w:ascii="Arial" w:hAnsi="Arial" w:cs="Arial"/>
        </w:rPr>
        <w:t xml:space="preserve">” ao SICAF e ao Cadastro Informativo de Créditos não Quitados - CADIN, cujos resultados serão anexados aos autos do processo. </w:t>
      </w:r>
      <w:r w:rsidRPr="003D08D4">
        <w:rPr>
          <w:rStyle w:val="Manoel"/>
          <w:color w:val="auto"/>
        </w:rPr>
        <w:t>Tão-somente a inscrição no CADIN não determina a impossibilidade de contratar.</w:t>
      </w:r>
    </w:p>
    <w:p w:rsidR="00D00846" w:rsidRPr="003D08D4" w:rsidRDefault="006F37CD" w:rsidP="006F37CD">
      <w:pPr>
        <w:pStyle w:val="PADRO"/>
        <w:keepNext w:val="0"/>
        <w:widowControl/>
        <w:numPr>
          <w:ilvl w:val="2"/>
          <w:numId w:val="6"/>
        </w:numPr>
        <w:spacing w:before="120" w:after="120"/>
        <w:rPr>
          <w:rFonts w:ascii="Arial" w:hAnsi="Arial" w:cs="Arial"/>
        </w:rPr>
      </w:pPr>
      <w:r w:rsidRPr="003D08D4">
        <w:rPr>
          <w:rStyle w:val="Manoel"/>
          <w:color w:val="auto"/>
        </w:rPr>
        <w:t>Na hipótese de irregularidade do registro no SICAF, o contratado deverá regularizar a sua situação perante o cadastro no prazo de até 05 (cinco) dias, sob pena de aplicação das penalidades previstas no edital e anexos.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813B66" w:rsidRPr="003D08D4" w:rsidRDefault="00813B66" w:rsidP="007E2177">
      <w:pPr>
        <w:pStyle w:val="PADRO"/>
        <w:keepNext w:val="0"/>
        <w:ind w:left="567" w:firstLine="0"/>
        <w:rPr>
          <w:rFonts w:ascii="Arial" w:hAnsi="Arial" w:cs="Arial"/>
        </w:rPr>
      </w:pPr>
    </w:p>
    <w:p w:rsidR="00D00846" w:rsidRPr="003D08D4" w:rsidRDefault="00F96052" w:rsidP="007E2177">
      <w:pPr>
        <w:pStyle w:val="PADRO"/>
        <w:keepNext w:val="0"/>
        <w:numPr>
          <w:ilvl w:val="0"/>
          <w:numId w:val="6"/>
        </w:numPr>
        <w:rPr>
          <w:rFonts w:ascii="Arial" w:hAnsi="Arial" w:cs="Arial"/>
        </w:rPr>
      </w:pPr>
      <w:r w:rsidRPr="003D08D4">
        <w:rPr>
          <w:rFonts w:ascii="Arial" w:hAnsi="Arial" w:cs="Arial"/>
          <w:b/>
          <w:color w:val="000000"/>
          <w:szCs w:val="20"/>
        </w:rPr>
        <w:t>DO REAJUSTE</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As regras acerca do reajuste do valor contratual são as estabelecidas no Termo de Contrato, anexo a este Edital.</w:t>
      </w:r>
    </w:p>
    <w:p w:rsidR="00813B66" w:rsidRPr="003D08D4" w:rsidRDefault="00813B66" w:rsidP="007E2177">
      <w:pPr>
        <w:pStyle w:val="PADRO"/>
        <w:keepNext w:val="0"/>
        <w:ind w:left="567" w:firstLine="0"/>
        <w:rPr>
          <w:rFonts w:ascii="Arial" w:hAnsi="Arial" w:cs="Arial"/>
        </w:rPr>
      </w:pPr>
    </w:p>
    <w:p w:rsidR="00D00846" w:rsidRPr="003D08D4" w:rsidRDefault="00F96052" w:rsidP="007E2177">
      <w:pPr>
        <w:pStyle w:val="PADRO"/>
        <w:keepNext w:val="0"/>
        <w:numPr>
          <w:ilvl w:val="0"/>
          <w:numId w:val="6"/>
        </w:numPr>
        <w:rPr>
          <w:rFonts w:ascii="Arial" w:hAnsi="Arial" w:cs="Arial"/>
        </w:rPr>
      </w:pPr>
      <w:r w:rsidRPr="003D08D4">
        <w:rPr>
          <w:rFonts w:ascii="Arial" w:hAnsi="Arial" w:cs="Arial"/>
          <w:i/>
          <w:color w:val="FF0000"/>
          <w:szCs w:val="20"/>
        </w:rPr>
        <w:t xml:space="preserve"> </w:t>
      </w:r>
      <w:r w:rsidRPr="003D08D4">
        <w:rPr>
          <w:rFonts w:ascii="Arial" w:hAnsi="Arial" w:cs="Arial"/>
          <w:b/>
          <w:szCs w:val="20"/>
        </w:rPr>
        <w:t>DA ENTREGA E DO RECEBIMENTO DO OBJETO E DA FISCALIZAÇÃO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lang w:eastAsia="en-US"/>
        </w:rPr>
        <w:t>Os critérios de recebimento e aceitação do objeto e de fiscalização estão previstos no Termo de Referência.</w:t>
      </w:r>
    </w:p>
    <w:p w:rsidR="00813B66" w:rsidRPr="003D08D4" w:rsidRDefault="00813B66" w:rsidP="007E2177">
      <w:pPr>
        <w:pStyle w:val="PADRO"/>
        <w:keepNext w:val="0"/>
        <w:ind w:left="567" w:firstLine="0"/>
        <w:rPr>
          <w:rFonts w:ascii="Arial" w:hAnsi="Arial" w:cs="Arial"/>
        </w:rPr>
      </w:pPr>
    </w:p>
    <w:p w:rsidR="00D00846" w:rsidRPr="003D08D4" w:rsidRDefault="00F96052" w:rsidP="007E2177">
      <w:pPr>
        <w:pStyle w:val="PADRO"/>
        <w:keepNext w:val="0"/>
        <w:numPr>
          <w:ilvl w:val="0"/>
          <w:numId w:val="6"/>
        </w:numPr>
        <w:rPr>
          <w:rFonts w:ascii="Arial" w:hAnsi="Arial" w:cs="Arial"/>
        </w:rPr>
      </w:pPr>
      <w:r w:rsidRPr="003D08D4">
        <w:rPr>
          <w:rFonts w:ascii="Arial" w:hAnsi="Arial" w:cs="Arial"/>
          <w:b/>
          <w:color w:val="000000"/>
          <w:szCs w:val="20"/>
          <w:lang w:eastAsia="en-US"/>
        </w:rPr>
        <w:t xml:space="preserve"> DAS OBRIGAÇÕES DA CONTRATANTE E DA CONTRATADA</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lang w:eastAsia="en-US"/>
        </w:rPr>
        <w:t>As obrigações da Contratante e da Contratada são as estabelecidas no Termo de Referência.</w:t>
      </w:r>
    </w:p>
    <w:p w:rsidR="00813B66" w:rsidRPr="003D08D4" w:rsidRDefault="00813B66" w:rsidP="007E2177">
      <w:pPr>
        <w:pStyle w:val="PADRO"/>
        <w:keepNext w:val="0"/>
        <w:ind w:left="567" w:firstLine="0"/>
        <w:rPr>
          <w:rFonts w:ascii="Arial" w:hAnsi="Arial" w:cs="Arial"/>
        </w:rPr>
      </w:pPr>
    </w:p>
    <w:p w:rsidR="00D00846" w:rsidRPr="003D08D4" w:rsidRDefault="00F96052" w:rsidP="007E2177">
      <w:pPr>
        <w:pStyle w:val="PADRO"/>
        <w:keepNext w:val="0"/>
        <w:numPr>
          <w:ilvl w:val="0"/>
          <w:numId w:val="6"/>
        </w:numPr>
        <w:rPr>
          <w:rFonts w:ascii="Arial" w:hAnsi="Arial" w:cs="Arial"/>
        </w:rPr>
      </w:pPr>
      <w:r w:rsidRPr="003D08D4">
        <w:rPr>
          <w:rFonts w:ascii="Arial" w:hAnsi="Arial" w:cs="Arial"/>
          <w:b/>
          <w:color w:val="000000"/>
          <w:szCs w:val="20"/>
        </w:rPr>
        <w:t>DO PAGAMENTO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lang w:eastAsia="en-US"/>
        </w:rPr>
        <w:t xml:space="preserve"> </w:t>
      </w:r>
      <w:r w:rsidRPr="003D08D4">
        <w:rPr>
          <w:rFonts w:ascii="Arial" w:hAnsi="Arial" w:cs="Arial"/>
          <w:color w:val="000000"/>
          <w:szCs w:val="20"/>
        </w:rPr>
        <w:t xml:space="preserve">O pagamento será efetuado pela Contratante no prazo de </w:t>
      </w:r>
      <w:r w:rsidR="00631861">
        <w:rPr>
          <w:rFonts w:ascii="Arial" w:hAnsi="Arial" w:cs="Arial"/>
          <w:color w:val="000000"/>
          <w:szCs w:val="20"/>
        </w:rPr>
        <w:t xml:space="preserve">até </w:t>
      </w:r>
      <w:r w:rsidR="00631861" w:rsidRPr="00631861">
        <w:rPr>
          <w:rFonts w:ascii="Arial" w:hAnsi="Arial" w:cs="Arial"/>
          <w:szCs w:val="20"/>
        </w:rPr>
        <w:t>30</w:t>
      </w:r>
      <w:r w:rsidR="00813B66" w:rsidRPr="00631861">
        <w:rPr>
          <w:rFonts w:ascii="Arial" w:hAnsi="Arial" w:cs="Arial"/>
          <w:szCs w:val="20"/>
        </w:rPr>
        <w:t xml:space="preserve"> (</w:t>
      </w:r>
      <w:r w:rsidR="00631861" w:rsidRPr="00631861">
        <w:rPr>
          <w:rFonts w:ascii="Arial" w:hAnsi="Arial" w:cs="Arial"/>
          <w:szCs w:val="20"/>
        </w:rPr>
        <w:t>trinta</w:t>
      </w:r>
      <w:r w:rsidRPr="00631861">
        <w:rPr>
          <w:rFonts w:ascii="Arial" w:hAnsi="Arial" w:cs="Arial"/>
          <w:szCs w:val="20"/>
        </w:rPr>
        <w:t xml:space="preserve">) </w:t>
      </w:r>
      <w:r w:rsidRPr="003D08D4">
        <w:rPr>
          <w:rFonts w:ascii="Arial" w:hAnsi="Arial" w:cs="Arial"/>
          <w:color w:val="000000"/>
          <w:szCs w:val="20"/>
        </w:rPr>
        <w:t xml:space="preserve">dias, contados da apresentação da Nota Fiscal/Fatura contendo </w:t>
      </w:r>
      <w:r w:rsidRPr="003D08D4">
        <w:rPr>
          <w:rFonts w:ascii="Arial" w:hAnsi="Arial" w:cs="Arial"/>
          <w:color w:val="000000"/>
          <w:szCs w:val="20"/>
          <w:lang w:eastAsia="en-US"/>
        </w:rPr>
        <w:t xml:space="preserve">o detalhamento dos serviços executados e dos materiais empregados, através de ordem bancária, para crédito em banco, agência e </w:t>
      </w:r>
      <w:proofErr w:type="spellStart"/>
      <w:r w:rsidRPr="003D08D4">
        <w:rPr>
          <w:rFonts w:ascii="Arial" w:hAnsi="Arial" w:cs="Arial"/>
          <w:color w:val="000000"/>
          <w:szCs w:val="20"/>
          <w:lang w:eastAsia="en-US"/>
        </w:rPr>
        <w:t>conta-corrente</w:t>
      </w:r>
      <w:proofErr w:type="spellEnd"/>
      <w:r w:rsidRPr="003D08D4">
        <w:rPr>
          <w:rFonts w:ascii="Arial" w:hAnsi="Arial" w:cs="Arial"/>
          <w:color w:val="000000"/>
          <w:szCs w:val="20"/>
          <w:lang w:eastAsia="en-US"/>
        </w:rPr>
        <w:t xml:space="preserve"> indicados pelo contratado.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lang w:eastAsia="en-US"/>
        </w:rPr>
        <w:t xml:space="preserve">Os pagamentos decorrentes de despesas cujos valores não </w:t>
      </w:r>
      <w:r w:rsidRPr="003D08D4">
        <w:rPr>
          <w:rFonts w:ascii="Arial" w:hAnsi="Arial" w:cs="Arial"/>
          <w:color w:val="000000"/>
          <w:szCs w:val="20"/>
        </w:rPr>
        <w:t>ultrapassem</w:t>
      </w:r>
      <w:r w:rsidRPr="003D08D4">
        <w:rPr>
          <w:rFonts w:ascii="Arial" w:hAnsi="Arial" w:cs="Arial"/>
          <w:szCs w:val="20"/>
          <w:lang w:eastAsia="en-US"/>
        </w:rPr>
        <w:t xml:space="preserve"> o limite </w:t>
      </w:r>
      <w:r w:rsidRPr="003D08D4">
        <w:rPr>
          <w:rFonts w:ascii="Arial" w:hAnsi="Arial" w:cs="Arial"/>
          <w:szCs w:val="20"/>
        </w:rPr>
        <w:t>de que trata o inciso II do art. 24</w:t>
      </w:r>
      <w:r w:rsidRPr="003D08D4">
        <w:rPr>
          <w:rFonts w:ascii="Arial" w:hAnsi="Arial" w:cs="Arial"/>
          <w:szCs w:val="20"/>
          <w:lang w:eastAsia="en-US"/>
        </w:rPr>
        <w:t xml:space="preserve"> da Lei 8.666, de 1993, deverão ser efetuados no prazo de até </w:t>
      </w:r>
      <w:proofErr w:type="gramStart"/>
      <w:r w:rsidRPr="003D08D4">
        <w:rPr>
          <w:rFonts w:ascii="Arial" w:hAnsi="Arial" w:cs="Arial"/>
          <w:szCs w:val="20"/>
          <w:lang w:eastAsia="en-US"/>
        </w:rPr>
        <w:t>5</w:t>
      </w:r>
      <w:proofErr w:type="gramEnd"/>
      <w:r w:rsidRPr="003D08D4">
        <w:rPr>
          <w:rFonts w:ascii="Arial" w:hAnsi="Arial" w:cs="Arial"/>
          <w:szCs w:val="20"/>
          <w:lang w:eastAsia="en-US"/>
        </w:rPr>
        <w:t xml:space="preserve"> (cinco) dias úteis, contados da data da apresentação da Nota Fiscal/Fatura, nos termos do art. 5º, § 3º, da Lei nº 8.666, de 1993.</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lang w:eastAsia="en-US"/>
        </w:rPr>
        <w:t xml:space="preserve">A apresentação da Nota Fiscal/Fatura deverá ocorrer no prazo </w:t>
      </w:r>
      <w:r w:rsidRPr="00631861">
        <w:rPr>
          <w:rFonts w:ascii="Arial" w:hAnsi="Arial" w:cs="Arial"/>
          <w:szCs w:val="20"/>
          <w:lang w:eastAsia="en-US"/>
        </w:rPr>
        <w:t>de</w:t>
      </w:r>
      <w:r w:rsidR="00631861" w:rsidRPr="00631861">
        <w:rPr>
          <w:rFonts w:ascii="Arial" w:hAnsi="Arial" w:cs="Arial"/>
          <w:szCs w:val="20"/>
          <w:lang w:eastAsia="en-US"/>
        </w:rPr>
        <w:t xml:space="preserve"> 03 (três</w:t>
      </w:r>
      <w:r w:rsidRPr="00631861">
        <w:rPr>
          <w:rFonts w:ascii="Arial" w:hAnsi="Arial" w:cs="Arial"/>
          <w:szCs w:val="20"/>
          <w:lang w:eastAsia="en-US"/>
        </w:rPr>
        <w:t>) dias</w:t>
      </w:r>
      <w:r w:rsidRPr="003D08D4">
        <w:rPr>
          <w:rFonts w:ascii="Arial" w:hAnsi="Arial" w:cs="Arial"/>
          <w:szCs w:val="20"/>
          <w:lang w:eastAsia="en-US"/>
        </w:rPr>
        <w:t>, contado d</w:t>
      </w:r>
      <w:r w:rsidRPr="003D08D4">
        <w:rPr>
          <w:rFonts w:ascii="Arial" w:hAnsi="Arial" w:cs="Arial"/>
          <w:szCs w:val="20"/>
        </w:rPr>
        <w:t xml:space="preserve">a data </w:t>
      </w:r>
      <w:r w:rsidRPr="003D08D4">
        <w:rPr>
          <w:rFonts w:ascii="Arial" w:hAnsi="Arial" w:cs="Arial"/>
          <w:color w:val="000000"/>
          <w:szCs w:val="20"/>
        </w:rPr>
        <w:t>final do período de adimplemento da parcela da contratação a que aquela se referir.</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A Nota Fiscal/Fatura será emitida pela Contratada de acordo com os seguintes procedimentos:</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 Ao final de cada etapa da execução contratual, conforme previsto no Cronograma Físico-Financeiro, a Contratada apresentará a medição prévia dos serviços executados no período, através de planilha e memória de cálculo detalhada.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 Uma etapa será considerada efetivamente concluída quando os serviços previstos para aquela etapa, no Cronograma Físico-Financeiro, estiverem executados em sua totalidade.</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 Juntamente com a primeira medição de serviços, a Contratada deverá apresentar comprovação de matrícula da obra junto à Previdência Social.</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 A Contratada também apresentará, a cada medição, os documentos comprobatórios da procedência legal dos produtos e subprodutos florestais utilizados naquela etapa da execução contratual, quando for o caso.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 xml:space="preserve"> A Contratante terá o prazo de </w:t>
      </w:r>
      <w:proofErr w:type="gramStart"/>
      <w:r w:rsidR="00631861" w:rsidRPr="00631861">
        <w:rPr>
          <w:rFonts w:ascii="Arial" w:hAnsi="Arial" w:cs="Arial"/>
        </w:rPr>
        <w:t>5</w:t>
      </w:r>
      <w:proofErr w:type="gramEnd"/>
      <w:r w:rsidR="00631861" w:rsidRPr="00631861">
        <w:rPr>
          <w:rFonts w:ascii="Arial" w:hAnsi="Arial" w:cs="Arial"/>
        </w:rPr>
        <w:t xml:space="preserve"> (cinco</w:t>
      </w:r>
      <w:r w:rsidRPr="00631861">
        <w:rPr>
          <w:rFonts w:ascii="Arial" w:hAnsi="Arial" w:cs="Arial"/>
        </w:rPr>
        <w:t xml:space="preserve">) dias </w:t>
      </w:r>
      <w:r w:rsidRPr="003D08D4">
        <w:rPr>
          <w:rFonts w:ascii="Arial" w:hAnsi="Arial" w:cs="Arial"/>
        </w:rPr>
        <w:t>úteis, contados a partir da data da apresentação da medição, para aprovar ou rejeitar, no todo ou em parte, a medição prévia relatada pela Contratada, bem como para avaliar a conformidade dos serviços executados, inclusive quanto à obrigação de utilização de produtos e subprodutos florestais de comprovada procedência legal.</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A aprovação da medição prévia apresentada pela Contratada não a exime de qualquer das responsabilidades contratuais, nem implica aceitação definitiva dos serviços executados.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Após a aprovação, a Contratada emitirá Nota Fiscal/Fatura no valor da medição definitiva aprovada, acompanhada da planilha de medição de serviços e de memória de cálculo detalhada.</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O pagamento somente será efetuado após o “atesto”, pelo servidor competente, da Nota Fiscal/Fatura apresentada pela Contratada, acompanhada dos demais documentos exigidos neste Edital.</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O “atesto” da Nota Fiscal/Fatura fica condicionado à verificação da conformidade da Nota Fiscal/Fatura apresentada pela Contratada com os serviços efetivamente executados, bem como às seguintes comprovações, que deverão obrigatoriamente acompanhá-la: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 quando não for possível a verificação da regularidade dos mesmos no Sistema de Cadastro de Fornecedores - SICAF;</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 Da regularidade fiscal, constatada através de consulta “on-line” ao SICAF, ou na impossibilidade de acesso ao referido Sistema, mediante consulta aos sítios eletrônicos oficiais ou à documentação mencionada no artigo 29 da Lei n° 8.666, de 1993;</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color w:val="000000"/>
          <w:szCs w:val="20"/>
        </w:rPr>
        <w:t>não produziu os resultados acordados;</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color w:val="000000"/>
          <w:szCs w:val="20"/>
        </w:rPr>
        <w:t>deixou de executar as atividades contratadas, ou não as executou com a qualidade mínima exigida;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color w:val="000000"/>
          <w:szCs w:val="20"/>
        </w:rPr>
        <w:t>deixou de utilizar os materiais e recursos humanos exigidos para a execução do serviço, ou utilizou-os com qualidade ou quantidade inferior à demandada.</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 xml:space="preserve">Será considerada data do pagamento o dia </w:t>
      </w:r>
      <w:r w:rsidRPr="003D08D4">
        <w:rPr>
          <w:rFonts w:ascii="Arial" w:hAnsi="Arial" w:cs="Arial"/>
          <w:szCs w:val="20"/>
          <w:lang w:eastAsia="en-US"/>
        </w:rPr>
        <w:t>em que constar como emitida a ordem bancária para pagamento.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lang w:eastAsia="en-US"/>
        </w:rPr>
        <w:t>Antes de cada pagamento à contratada, será realizada consulta ao SICAF para verificar a manutenção das condições de habilitação exigidas no edital.</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lang w:eastAsia="en-US"/>
        </w:rPr>
        <w:t>Persistindo a irregularidade, a contratante deverá adotar as medidas necessárias à rescisão contratual nos autos do processo administrativo correspondente, assegurada à contratada a ampla defesa.</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lang w:eastAsia="en-US"/>
        </w:rPr>
        <w:t xml:space="preserve">Havendo a efetiva execução do objeto, os pagamentos serão realizados normalmente, até que se decida pela rescisão do contrato, caso a contratada não regularize sua situação junto ao SICAF.  </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Quando do pagamento, será efetuada a retenção tributária prevista na legislação aplicável</w:t>
      </w:r>
      <w:r w:rsidRPr="003D08D4">
        <w:rPr>
          <w:rFonts w:ascii="Arial" w:hAnsi="Arial" w:cs="Arial"/>
        </w:rPr>
        <w:t>, em especial a prevista no artigo 31 da Lei n. 8.212, de 1993</w:t>
      </w:r>
      <w:r w:rsidRPr="003D08D4">
        <w:rPr>
          <w:rFonts w:ascii="Arial" w:hAnsi="Arial" w:cs="Arial"/>
          <w:szCs w:val="20"/>
        </w:rPr>
        <w:t>.</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rPr>
        <w:t>Quanto ao Imposto sobre Serviços de Qualquer Natureza (ISSQN), será observado o disposto na Lei Complementar nº 116, de 2003, e legislação municipal aplicável.</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00846" w:rsidRPr="003D08D4" w:rsidRDefault="00F96052" w:rsidP="007E2177">
      <w:pPr>
        <w:pStyle w:val="PADRO"/>
        <w:keepNext w:val="0"/>
        <w:widowControl/>
        <w:spacing w:before="120" w:after="120"/>
        <w:ind w:left="425" w:firstLine="0"/>
        <w:rPr>
          <w:rFonts w:ascii="Arial" w:hAnsi="Arial" w:cs="Arial"/>
        </w:rPr>
      </w:pPr>
      <w:r w:rsidRPr="003D08D4">
        <w:rPr>
          <w:rFonts w:ascii="Arial" w:hAnsi="Arial" w:cs="Arial"/>
          <w:szCs w:val="20"/>
        </w:rPr>
        <w:t>EM = I x N x VP, sendo:</w:t>
      </w:r>
    </w:p>
    <w:p w:rsidR="00D00846" w:rsidRPr="003D08D4" w:rsidRDefault="00F96052" w:rsidP="007E2177">
      <w:pPr>
        <w:pStyle w:val="PADRO"/>
        <w:keepNext w:val="0"/>
        <w:widowControl/>
        <w:spacing w:before="120" w:after="120"/>
        <w:ind w:left="425" w:firstLine="0"/>
        <w:rPr>
          <w:rFonts w:ascii="Arial" w:hAnsi="Arial" w:cs="Arial"/>
        </w:rPr>
      </w:pPr>
      <w:r w:rsidRPr="003D08D4">
        <w:rPr>
          <w:rFonts w:ascii="Arial" w:hAnsi="Arial" w:cs="Arial"/>
          <w:szCs w:val="20"/>
        </w:rPr>
        <w:t>EM = Encargos moratórios;</w:t>
      </w:r>
    </w:p>
    <w:p w:rsidR="00D00846" w:rsidRPr="003D08D4" w:rsidRDefault="00F96052" w:rsidP="007E2177">
      <w:pPr>
        <w:pStyle w:val="PADRO"/>
        <w:keepNext w:val="0"/>
        <w:widowControl/>
        <w:spacing w:before="120" w:after="120"/>
        <w:ind w:left="425" w:firstLine="0"/>
        <w:rPr>
          <w:rFonts w:ascii="Arial" w:hAnsi="Arial" w:cs="Arial"/>
        </w:rPr>
      </w:pPr>
      <w:r w:rsidRPr="003D08D4">
        <w:rPr>
          <w:rFonts w:ascii="Arial" w:hAnsi="Arial" w:cs="Arial"/>
          <w:szCs w:val="20"/>
        </w:rPr>
        <w:t>N = Número de dias entre a data prevista para o pagamento e a do efetivo pagamento;</w:t>
      </w:r>
    </w:p>
    <w:p w:rsidR="00D00846" w:rsidRPr="003D08D4" w:rsidRDefault="00F96052" w:rsidP="007E2177">
      <w:pPr>
        <w:pStyle w:val="PADRO"/>
        <w:keepNext w:val="0"/>
        <w:widowControl/>
        <w:spacing w:before="120" w:after="120"/>
        <w:ind w:left="425" w:firstLine="0"/>
        <w:rPr>
          <w:rFonts w:ascii="Arial" w:hAnsi="Arial" w:cs="Arial"/>
        </w:rPr>
      </w:pPr>
      <w:r w:rsidRPr="003D08D4">
        <w:rPr>
          <w:rFonts w:ascii="Arial" w:hAnsi="Arial" w:cs="Arial"/>
          <w:szCs w:val="20"/>
        </w:rPr>
        <w:t>VP = Valor da parcela a ser paga.</w:t>
      </w:r>
    </w:p>
    <w:p w:rsidR="00D00846" w:rsidRPr="003D08D4" w:rsidRDefault="00F96052" w:rsidP="007E2177">
      <w:pPr>
        <w:pStyle w:val="PADRO"/>
        <w:keepNext w:val="0"/>
        <w:widowControl/>
        <w:spacing w:before="120" w:after="120"/>
        <w:ind w:left="425" w:firstLine="0"/>
        <w:rPr>
          <w:rFonts w:ascii="Arial" w:hAnsi="Arial" w:cs="Arial"/>
        </w:rPr>
      </w:pPr>
      <w:r w:rsidRPr="003D08D4">
        <w:rPr>
          <w:rFonts w:ascii="Arial" w:hAnsi="Arial" w:cs="Arial"/>
          <w:szCs w:val="20"/>
        </w:rPr>
        <w:t>I = Índice de compensação financeira = 0,00016438, assim apurado:</w:t>
      </w:r>
    </w:p>
    <w:tbl>
      <w:tblPr>
        <w:tblW w:w="8758" w:type="dxa"/>
        <w:tblInd w:w="281" w:type="dxa"/>
        <w:tblLook w:val="0000" w:firstRow="0" w:lastRow="0" w:firstColumn="0" w:lastColumn="0" w:noHBand="0" w:noVBand="0"/>
      </w:tblPr>
      <w:tblGrid>
        <w:gridCol w:w="1700"/>
        <w:gridCol w:w="2407"/>
        <w:gridCol w:w="4651"/>
      </w:tblGrid>
      <w:tr w:rsidR="00D00846" w:rsidRPr="003D08D4" w:rsidTr="00813B66">
        <w:tc>
          <w:tcPr>
            <w:tcW w:w="1700" w:type="dxa"/>
            <w:shd w:val="clear" w:color="auto" w:fill="FFFFFF"/>
            <w:vAlign w:val="center"/>
          </w:tcPr>
          <w:p w:rsidR="00D00846" w:rsidRPr="003D08D4" w:rsidRDefault="00F96052" w:rsidP="007E2177">
            <w:pPr>
              <w:pStyle w:val="PADRO"/>
              <w:keepNext w:val="0"/>
              <w:rPr>
                <w:rFonts w:ascii="Arial" w:hAnsi="Arial" w:cs="Arial"/>
              </w:rPr>
            </w:pPr>
            <w:r w:rsidRPr="003D08D4">
              <w:rPr>
                <w:rFonts w:ascii="Arial" w:hAnsi="Arial" w:cs="Arial"/>
                <w:szCs w:val="20"/>
                <w:lang w:val="en-US"/>
              </w:rPr>
              <w:t>I = (TX)</w:t>
            </w:r>
          </w:p>
          <w:p w:rsidR="00D00846" w:rsidRPr="003D08D4" w:rsidRDefault="00F96052" w:rsidP="007E2177">
            <w:pPr>
              <w:pStyle w:val="PADRO"/>
              <w:keepNext w:val="0"/>
              <w:rPr>
                <w:rFonts w:ascii="Arial" w:hAnsi="Arial" w:cs="Arial"/>
              </w:rPr>
            </w:pPr>
            <w:r w:rsidRPr="003D08D4">
              <w:rPr>
                <w:rFonts w:ascii="Arial" w:hAnsi="Arial" w:cs="Arial"/>
                <w:szCs w:val="20"/>
                <w:lang w:val="en-US"/>
              </w:rPr>
              <w:t xml:space="preserve">     </w:t>
            </w:r>
          </w:p>
          <w:p w:rsidR="00D00846" w:rsidRPr="003D08D4" w:rsidRDefault="00D00846" w:rsidP="007E2177">
            <w:pPr>
              <w:pStyle w:val="PADRO"/>
              <w:keepNext w:val="0"/>
              <w:rPr>
                <w:rFonts w:ascii="Arial" w:hAnsi="Arial" w:cs="Arial"/>
              </w:rPr>
            </w:pPr>
          </w:p>
        </w:tc>
        <w:tc>
          <w:tcPr>
            <w:tcW w:w="2407" w:type="dxa"/>
            <w:shd w:val="clear" w:color="auto" w:fill="FFFFFF"/>
            <w:vAlign w:val="center"/>
          </w:tcPr>
          <w:p w:rsidR="00D00846" w:rsidRPr="003D08D4" w:rsidRDefault="00F96052" w:rsidP="007E2177">
            <w:pPr>
              <w:pStyle w:val="PADRO"/>
              <w:keepNext w:val="0"/>
              <w:rPr>
                <w:rFonts w:ascii="Arial" w:hAnsi="Arial" w:cs="Arial"/>
              </w:rPr>
            </w:pPr>
            <w:r w:rsidRPr="003D08D4">
              <w:rPr>
                <w:rFonts w:ascii="Arial" w:hAnsi="Arial" w:cs="Arial"/>
                <w:szCs w:val="20"/>
                <w:lang w:val="en-US"/>
              </w:rPr>
              <w:t xml:space="preserve">I = </w:t>
            </w:r>
            <w:r w:rsidRPr="003D08D4">
              <w:rPr>
                <w:rFonts w:ascii="Arial" w:hAnsi="Arial" w:cs="Arial"/>
                <w:szCs w:val="20"/>
                <w:u w:val="single"/>
                <w:lang w:val="en-US"/>
              </w:rPr>
              <w:t>(6/100)</w:t>
            </w:r>
          </w:p>
          <w:p w:rsidR="00D00846" w:rsidRPr="003D08D4" w:rsidRDefault="00F96052" w:rsidP="007E2177">
            <w:pPr>
              <w:pStyle w:val="PADRO"/>
              <w:keepNext w:val="0"/>
              <w:rPr>
                <w:rFonts w:ascii="Arial" w:hAnsi="Arial" w:cs="Arial"/>
              </w:rPr>
            </w:pPr>
            <w:r w:rsidRPr="003D08D4">
              <w:rPr>
                <w:rFonts w:ascii="Arial" w:hAnsi="Arial" w:cs="Arial"/>
                <w:szCs w:val="20"/>
                <w:lang w:val="en-US"/>
              </w:rPr>
              <w:t xml:space="preserve">     </w:t>
            </w:r>
            <w:r w:rsidRPr="003D08D4">
              <w:rPr>
                <w:rFonts w:ascii="Arial" w:hAnsi="Arial" w:cs="Arial"/>
                <w:szCs w:val="20"/>
              </w:rPr>
              <w:t>365</w:t>
            </w:r>
          </w:p>
          <w:p w:rsidR="00D00846" w:rsidRPr="003D08D4" w:rsidRDefault="00D00846" w:rsidP="007E2177">
            <w:pPr>
              <w:pStyle w:val="PADRO"/>
              <w:keepNext w:val="0"/>
              <w:rPr>
                <w:rFonts w:ascii="Arial" w:hAnsi="Arial" w:cs="Arial"/>
              </w:rPr>
            </w:pPr>
          </w:p>
        </w:tc>
        <w:tc>
          <w:tcPr>
            <w:tcW w:w="4651" w:type="dxa"/>
            <w:shd w:val="clear" w:color="auto" w:fill="FFFFFF"/>
            <w:vAlign w:val="center"/>
          </w:tcPr>
          <w:p w:rsidR="00D00846" w:rsidRPr="003D08D4" w:rsidRDefault="00F96052" w:rsidP="007E2177">
            <w:pPr>
              <w:pStyle w:val="PADRO"/>
              <w:keepNext w:val="0"/>
              <w:rPr>
                <w:rFonts w:ascii="Arial" w:hAnsi="Arial" w:cs="Arial"/>
              </w:rPr>
            </w:pPr>
            <w:r w:rsidRPr="003D08D4">
              <w:rPr>
                <w:rFonts w:ascii="Arial" w:hAnsi="Arial" w:cs="Arial"/>
                <w:szCs w:val="20"/>
              </w:rPr>
              <w:t>I = 0,00016438</w:t>
            </w:r>
          </w:p>
          <w:p w:rsidR="00D00846" w:rsidRPr="003D08D4" w:rsidRDefault="00F96052" w:rsidP="007E2177">
            <w:pPr>
              <w:pStyle w:val="PADRO"/>
              <w:keepNext w:val="0"/>
              <w:rPr>
                <w:rFonts w:ascii="Arial" w:hAnsi="Arial" w:cs="Arial"/>
              </w:rPr>
            </w:pPr>
            <w:r w:rsidRPr="003D08D4">
              <w:rPr>
                <w:rFonts w:ascii="Arial" w:hAnsi="Arial" w:cs="Arial"/>
                <w:szCs w:val="20"/>
              </w:rPr>
              <w:t>TX = Percentual da taxa anual = 6%.</w:t>
            </w:r>
          </w:p>
          <w:p w:rsidR="00D00846" w:rsidRPr="003D08D4" w:rsidRDefault="00D00846" w:rsidP="007E2177">
            <w:pPr>
              <w:pStyle w:val="PADRO"/>
              <w:keepNext w:val="0"/>
              <w:rPr>
                <w:rFonts w:ascii="Arial" w:hAnsi="Arial" w:cs="Arial"/>
              </w:rPr>
            </w:pPr>
          </w:p>
        </w:tc>
      </w:tr>
    </w:tbl>
    <w:p w:rsidR="00D00846" w:rsidRPr="003D08D4" w:rsidRDefault="00F96052" w:rsidP="007E2177">
      <w:pPr>
        <w:pStyle w:val="PADRO"/>
        <w:keepNext w:val="0"/>
        <w:numPr>
          <w:ilvl w:val="0"/>
          <w:numId w:val="6"/>
        </w:numPr>
        <w:rPr>
          <w:rFonts w:ascii="Arial" w:hAnsi="Arial" w:cs="Arial"/>
        </w:rPr>
      </w:pPr>
      <w:r w:rsidRPr="003D08D4">
        <w:rPr>
          <w:rFonts w:ascii="Arial" w:hAnsi="Arial" w:cs="Arial"/>
          <w:b/>
          <w:color w:val="000000"/>
          <w:szCs w:val="20"/>
        </w:rPr>
        <w:t>DAS SANÇÕES ADMINISTRATIVAS.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shd w:val="clear" w:color="auto" w:fill="FFFFFF"/>
        </w:rPr>
        <w:t>Comete infração administrativa, nos termos da Lei nº 10.520, de 2002, o licitante/adjudicatário que:</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shd w:val="clear" w:color="auto" w:fill="FFFFFF"/>
        </w:rPr>
        <w:t>não assinar o termo de contrato ou aceitar/retirar o instrumento equivalente, quando convocado dentro do prazo de validade da proposta;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shd w:val="clear" w:color="auto" w:fill="FFFFFF"/>
        </w:rPr>
        <w:t>apresentar documentação falsa;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shd w:val="clear" w:color="auto" w:fill="FFFFFF"/>
        </w:rPr>
        <w:t>deixar de entregar os documentos exigidos no certame;</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rPr>
        <w:t>ensejar o retardamento da execução do objeto;</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shd w:val="clear" w:color="auto" w:fill="FFFFFF"/>
        </w:rPr>
        <w:t>não mantiver a proposta;</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shd w:val="clear" w:color="auto" w:fill="FFFFFF"/>
        </w:rPr>
        <w:t>cometer fraude fiscal;</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szCs w:val="20"/>
          <w:shd w:val="clear" w:color="auto" w:fill="FFFFFF"/>
        </w:rPr>
        <w:t>comportar-se de modo inidôneo;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rPr>
        <w:t>O licitante/adjudicatário que cometer qualquer das infrações discriminadas nos subitens anteriores ficará sujeito, sem prejuízo da responsabilidade civil e criminal, às seguintes sanções:</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Advertência por faltas leves, assim entendidas como aquelas que não acarretarem prejuízos significativos ao objeto da contratação;</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 xml:space="preserve">Multa de </w:t>
      </w:r>
      <w:r w:rsidR="00813B66" w:rsidRPr="003D08D4">
        <w:rPr>
          <w:rFonts w:ascii="Arial" w:hAnsi="Arial" w:cs="Arial"/>
        </w:rPr>
        <w:t xml:space="preserve">até </w:t>
      </w:r>
      <w:r w:rsidR="00631861" w:rsidRPr="00631861">
        <w:rPr>
          <w:rFonts w:ascii="Arial" w:hAnsi="Arial" w:cs="Arial"/>
        </w:rPr>
        <w:t>10</w:t>
      </w:r>
      <w:r w:rsidRPr="00631861">
        <w:rPr>
          <w:rFonts w:ascii="Arial" w:hAnsi="Arial" w:cs="Arial"/>
        </w:rPr>
        <w:t>% (</w:t>
      </w:r>
      <w:r w:rsidR="00631861" w:rsidRPr="00631861">
        <w:rPr>
          <w:rFonts w:ascii="Arial" w:hAnsi="Arial" w:cs="Arial"/>
        </w:rPr>
        <w:t>dez</w:t>
      </w:r>
      <w:r w:rsidRPr="00631861">
        <w:rPr>
          <w:rFonts w:ascii="Arial" w:hAnsi="Arial" w:cs="Arial"/>
        </w:rPr>
        <w:t xml:space="preserve"> por </w:t>
      </w:r>
      <w:r w:rsidRPr="003D08D4">
        <w:rPr>
          <w:rFonts w:ascii="Arial" w:hAnsi="Arial" w:cs="Arial"/>
        </w:rPr>
        <w:t>cento) sobre o valor estimado do(s) item(s) prejudicado(s) pela conduta do licitante;</w:t>
      </w:r>
    </w:p>
    <w:p w:rsidR="00D00846" w:rsidRPr="003D08D4" w:rsidRDefault="00F96052" w:rsidP="007E2177">
      <w:pPr>
        <w:pStyle w:val="PADRO"/>
        <w:keepNext w:val="0"/>
        <w:widowControl/>
        <w:numPr>
          <w:ilvl w:val="2"/>
          <w:numId w:val="6"/>
        </w:numPr>
        <w:spacing w:before="120" w:after="120"/>
        <w:rPr>
          <w:rFonts w:ascii="Arial" w:hAnsi="Arial" w:cs="Arial"/>
        </w:rPr>
      </w:pPr>
      <w:r w:rsidRPr="003D08D4">
        <w:rPr>
          <w:rFonts w:ascii="Arial" w:hAnsi="Arial" w:cs="Arial"/>
        </w:rPr>
        <w:t>Impedimento de licitar e de contratar com a União e descredenciamento no SICAF, pelo prazo</w:t>
      </w:r>
      <w:r w:rsidRPr="003D08D4">
        <w:rPr>
          <w:rFonts w:ascii="Arial" w:hAnsi="Arial" w:cs="Arial"/>
          <w:szCs w:val="20"/>
          <w:shd w:val="clear" w:color="auto" w:fill="FFFFFF"/>
        </w:rPr>
        <w:t xml:space="preserve"> de até cinco anos;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shd w:val="clear" w:color="auto" w:fill="FFFFFF"/>
        </w:rPr>
        <w:t>A penalidade de multa pode ser aplicada cumulativamente com a sanção de impedimento.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As penalidades serão obrigatoriamente registradas no SICAF.</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szCs w:val="20"/>
        </w:rPr>
        <w:t>As sanções por atos praticados no decorrer da contratação estão previstas no Termo de Referência.</w:t>
      </w:r>
    </w:p>
    <w:p w:rsidR="00813B66" w:rsidRPr="003D08D4" w:rsidRDefault="00813B66" w:rsidP="007E2177">
      <w:pPr>
        <w:pStyle w:val="PADRO"/>
        <w:keepNext w:val="0"/>
        <w:widowControl/>
        <w:spacing w:before="120" w:after="120"/>
        <w:ind w:left="425" w:firstLine="0"/>
        <w:rPr>
          <w:rFonts w:ascii="Arial" w:hAnsi="Arial" w:cs="Arial"/>
        </w:rPr>
      </w:pPr>
    </w:p>
    <w:p w:rsidR="00D00846" w:rsidRPr="003D08D4" w:rsidRDefault="00F96052" w:rsidP="007E2177">
      <w:pPr>
        <w:pStyle w:val="PADRO"/>
        <w:keepNext w:val="0"/>
        <w:widowControl/>
        <w:numPr>
          <w:ilvl w:val="0"/>
          <w:numId w:val="6"/>
        </w:numPr>
        <w:spacing w:before="120" w:after="120"/>
        <w:rPr>
          <w:rFonts w:ascii="Arial" w:hAnsi="Arial" w:cs="Arial"/>
        </w:rPr>
      </w:pPr>
      <w:r w:rsidRPr="003D08D4">
        <w:rPr>
          <w:rFonts w:ascii="Arial" w:hAnsi="Arial" w:cs="Arial"/>
          <w:b/>
          <w:color w:val="000000"/>
          <w:szCs w:val="20"/>
        </w:rPr>
        <w:t xml:space="preserve"> DA IMPUGNAÇÃO AO EDITAL E DO PEDIDO DE ESCLARECIMENTO</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Até 02 (dois) dias úteis antes da data designada para a abertura da sessão pública, qualquer pessoa poderá impugnar este Edital.</w:t>
      </w:r>
    </w:p>
    <w:p w:rsidR="00631861" w:rsidRPr="00631861" w:rsidRDefault="00F96052" w:rsidP="00631861">
      <w:pPr>
        <w:pStyle w:val="PADRO"/>
        <w:numPr>
          <w:ilvl w:val="1"/>
          <w:numId w:val="6"/>
        </w:numPr>
        <w:ind w:left="425"/>
        <w:rPr>
          <w:rFonts w:ascii="Arial" w:hAnsi="Arial" w:cs="Arial"/>
          <w:szCs w:val="20"/>
        </w:rPr>
      </w:pPr>
      <w:r w:rsidRPr="003D08D4">
        <w:rPr>
          <w:rFonts w:ascii="Arial" w:hAnsi="Arial" w:cs="Arial"/>
          <w:color w:val="000000"/>
          <w:szCs w:val="20"/>
        </w:rPr>
        <w:t xml:space="preserve">A impugnação poderá ser realizada por forma eletrônica, </w:t>
      </w:r>
      <w:r w:rsidR="00631861" w:rsidRPr="00631861">
        <w:rPr>
          <w:rFonts w:ascii="Arial" w:hAnsi="Arial" w:cs="Arial"/>
          <w:szCs w:val="20"/>
        </w:rPr>
        <w:t xml:space="preserve">pelo e-mail licitacao@cemaden.gov.br, ou por petição dirigida ou protocolada no endereço Estrada Doutor Altino </w:t>
      </w:r>
      <w:proofErr w:type="spellStart"/>
      <w:r w:rsidR="00631861" w:rsidRPr="00631861">
        <w:rPr>
          <w:rFonts w:ascii="Arial" w:hAnsi="Arial" w:cs="Arial"/>
          <w:szCs w:val="20"/>
        </w:rPr>
        <w:t>Bondesan</w:t>
      </w:r>
      <w:proofErr w:type="spellEnd"/>
      <w:r w:rsidR="00631861" w:rsidRPr="00631861">
        <w:rPr>
          <w:rFonts w:ascii="Arial" w:hAnsi="Arial" w:cs="Arial"/>
          <w:szCs w:val="20"/>
        </w:rPr>
        <w:t>, 500, Distrito de Eugênio de Melo (Rodovia Presidente Dutra, km 137,8) – galpão do CEMADEN, CEP 12247-016, São José dos Campos, SP.</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Caberá ao Pregoeiro decidir sobre a impugnação no prazo de até vinte e quatro horas.</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Acolhida a impugnação, será definida e publicada nova data para a realização do certame.</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 xml:space="preserve">Os pedidos de esclarecimentos referentes a este processo licitatório deverão ser enviados ao Pregoeiro, até 03 (três) dias úteis anteriores à data designada para abertura da sessão pública, </w:t>
      </w:r>
      <w:r w:rsidRPr="003D08D4">
        <w:rPr>
          <w:rFonts w:ascii="Arial" w:hAnsi="Arial" w:cs="Arial"/>
          <w:bCs/>
          <w:szCs w:val="20"/>
          <w:lang w:eastAsia="en-US"/>
        </w:rPr>
        <w:t>exclusivamente por meio eletrônico via internet, no endereço indicado no Edital.</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As impugnações e pedidos de esclarecimentos não suspendem os prazos previstos no certame.</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As respostas às impugnações e os esclarecimentos prestados pelo Pregoeiro serão entranhados nos autos do processo licitatório e estarão disponíveis para consulta por qualquer interessado.</w:t>
      </w:r>
    </w:p>
    <w:p w:rsidR="007E2177" w:rsidRPr="003D08D4" w:rsidRDefault="007E2177" w:rsidP="007E2177">
      <w:pPr>
        <w:pStyle w:val="PADRO"/>
        <w:keepNext w:val="0"/>
        <w:widowControl/>
        <w:spacing w:before="120" w:after="120"/>
        <w:ind w:left="425" w:firstLine="0"/>
        <w:rPr>
          <w:rFonts w:ascii="Arial" w:hAnsi="Arial" w:cs="Arial"/>
        </w:rPr>
      </w:pPr>
    </w:p>
    <w:p w:rsidR="00D00846" w:rsidRPr="003D08D4" w:rsidRDefault="00F96052" w:rsidP="007E2177">
      <w:pPr>
        <w:pStyle w:val="PADRO"/>
        <w:keepNext w:val="0"/>
        <w:widowControl/>
        <w:numPr>
          <w:ilvl w:val="0"/>
          <w:numId w:val="6"/>
        </w:numPr>
        <w:spacing w:before="120" w:after="120"/>
        <w:rPr>
          <w:rFonts w:ascii="Arial" w:hAnsi="Arial" w:cs="Arial"/>
        </w:rPr>
      </w:pPr>
      <w:r w:rsidRPr="003D08D4">
        <w:rPr>
          <w:rFonts w:ascii="Arial" w:hAnsi="Arial" w:cs="Arial"/>
          <w:b/>
          <w:color w:val="000000"/>
          <w:szCs w:val="20"/>
        </w:rPr>
        <w:t>DAS DISPOSIÇÕES GERAIS</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 homologação do resultado desta licitação não implicará direito à contratação.</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Na contagem dos prazos estabelecidos neste Edital e seus Anexos, excluir-se-á o dia do início e incluir-se-á o do vencimento. Só se iniciam e vencem os prazos em dias de expediente na Administração.</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O desatendimento de exigências formais não essenciais não importará o afastamento do licitante, desde que seja possível o aproveitamento do ato, observados os princípios da isonomia e do interesse público.</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Em caso de divergência entre disposições deste Edital e de seus anexos ou demais peças que compõem o processo, prevalecerá as deste Edital.</w:t>
      </w:r>
    </w:p>
    <w:p w:rsidR="00D00846" w:rsidRPr="003D08D4" w:rsidRDefault="00F96052" w:rsidP="007630D6">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 xml:space="preserve">O Edital está disponibilizado, na íntegra, no endereço eletrônico </w:t>
      </w:r>
      <w:r w:rsidR="00631861" w:rsidRPr="00631861">
        <w:rPr>
          <w:rFonts w:ascii="Arial" w:hAnsi="Arial" w:cs="Arial"/>
          <w:b/>
          <w:szCs w:val="20"/>
        </w:rPr>
        <w:t>www.comprasgovernamentais.gov.br</w:t>
      </w:r>
      <w:r w:rsidR="00631861" w:rsidRPr="00631861">
        <w:rPr>
          <w:rFonts w:ascii="Arial" w:hAnsi="Arial" w:cs="Arial"/>
          <w:szCs w:val="20"/>
        </w:rPr>
        <w:t xml:space="preserve">, e também poderão ser lidos e/ou obtidos no endereço Estrada Doutor Altino </w:t>
      </w:r>
      <w:proofErr w:type="spellStart"/>
      <w:r w:rsidR="00631861" w:rsidRPr="00631861">
        <w:rPr>
          <w:rFonts w:ascii="Arial" w:hAnsi="Arial" w:cs="Arial"/>
          <w:szCs w:val="20"/>
        </w:rPr>
        <w:t>Bondesan</w:t>
      </w:r>
      <w:proofErr w:type="spellEnd"/>
      <w:r w:rsidR="00631861" w:rsidRPr="00631861">
        <w:rPr>
          <w:rFonts w:ascii="Arial" w:hAnsi="Arial" w:cs="Arial"/>
          <w:szCs w:val="20"/>
        </w:rPr>
        <w:t xml:space="preserve">, 500, Distrito de Eugênio de Melo (Rodovia Presidente Dutra, km 137,8) – galpão do CEMADEN, CEP 12247-016, São José dos Campos/SP, nos dias úteis, no horário das </w:t>
      </w:r>
      <w:proofErr w:type="gramStart"/>
      <w:r w:rsidR="00631861" w:rsidRPr="00631861">
        <w:rPr>
          <w:rFonts w:ascii="Arial" w:hAnsi="Arial" w:cs="Arial"/>
          <w:szCs w:val="20"/>
        </w:rPr>
        <w:t>08:00</w:t>
      </w:r>
      <w:proofErr w:type="gramEnd"/>
      <w:r w:rsidR="00631861" w:rsidRPr="00631861">
        <w:rPr>
          <w:rFonts w:ascii="Arial" w:hAnsi="Arial" w:cs="Arial"/>
          <w:szCs w:val="20"/>
        </w:rPr>
        <w:t xml:space="preserve"> horas às 17:00 horas</w:t>
      </w:r>
      <w:r w:rsidRPr="00631861">
        <w:rPr>
          <w:rFonts w:ascii="Arial" w:hAnsi="Arial" w:cs="Arial"/>
          <w:szCs w:val="20"/>
        </w:rPr>
        <w:t xml:space="preserve">, </w:t>
      </w:r>
      <w:r w:rsidRPr="003D08D4">
        <w:rPr>
          <w:rFonts w:ascii="Arial" w:hAnsi="Arial" w:cs="Arial"/>
          <w:color w:val="000000"/>
          <w:szCs w:val="20"/>
        </w:rPr>
        <w:t>mesmo endereço e período no qual os autos do processo administrativo permanecerão com vista franqueada aos interessados.</w:t>
      </w:r>
    </w:p>
    <w:p w:rsidR="00D00846" w:rsidRPr="003D08D4" w:rsidRDefault="00F96052" w:rsidP="007E2177">
      <w:pPr>
        <w:pStyle w:val="PADRO"/>
        <w:keepNext w:val="0"/>
        <w:widowControl/>
        <w:numPr>
          <w:ilvl w:val="1"/>
          <w:numId w:val="6"/>
        </w:numPr>
        <w:spacing w:before="120" w:after="120"/>
        <w:ind w:left="425"/>
        <w:rPr>
          <w:rFonts w:ascii="Arial" w:hAnsi="Arial" w:cs="Arial"/>
        </w:rPr>
      </w:pPr>
      <w:r w:rsidRPr="003D08D4">
        <w:rPr>
          <w:rFonts w:ascii="Arial" w:hAnsi="Arial" w:cs="Arial"/>
          <w:color w:val="000000"/>
          <w:szCs w:val="20"/>
        </w:rPr>
        <w:t>Integram este Edital, para todos os fins e efeitos, os seguintes anexos:</w:t>
      </w:r>
    </w:p>
    <w:p w:rsidR="00D00846" w:rsidRPr="003D08D4" w:rsidRDefault="00F96052" w:rsidP="007E2177">
      <w:pPr>
        <w:pStyle w:val="PADRO"/>
        <w:keepNext w:val="0"/>
        <w:numPr>
          <w:ilvl w:val="2"/>
          <w:numId w:val="6"/>
        </w:numPr>
        <w:rPr>
          <w:rFonts w:ascii="Arial" w:hAnsi="Arial" w:cs="Arial"/>
        </w:rPr>
      </w:pPr>
      <w:r w:rsidRPr="003D08D4">
        <w:rPr>
          <w:rFonts w:ascii="Arial" w:hAnsi="Arial" w:cs="Arial"/>
          <w:color w:val="000000"/>
          <w:szCs w:val="20"/>
        </w:rPr>
        <w:t>ANEXO I - Termo de Referência;</w:t>
      </w:r>
    </w:p>
    <w:p w:rsidR="00D00846" w:rsidRPr="003D08D4" w:rsidRDefault="00F96052" w:rsidP="007E2177">
      <w:pPr>
        <w:pStyle w:val="PADRO"/>
        <w:keepNext w:val="0"/>
        <w:numPr>
          <w:ilvl w:val="2"/>
          <w:numId w:val="6"/>
        </w:numPr>
        <w:rPr>
          <w:rFonts w:ascii="Arial" w:hAnsi="Arial" w:cs="Arial"/>
        </w:rPr>
      </w:pPr>
      <w:r w:rsidRPr="003D08D4">
        <w:rPr>
          <w:rFonts w:ascii="Arial" w:hAnsi="Arial" w:cs="Arial"/>
          <w:bCs/>
          <w:iCs/>
          <w:color w:val="000000"/>
          <w:szCs w:val="20"/>
        </w:rPr>
        <w:t>ANEXO II – Minuta de Termo</w:t>
      </w:r>
      <w:r w:rsidR="00631861">
        <w:rPr>
          <w:rFonts w:ascii="Arial" w:hAnsi="Arial" w:cs="Arial"/>
          <w:bCs/>
          <w:iCs/>
          <w:color w:val="000000"/>
          <w:szCs w:val="20"/>
        </w:rPr>
        <w:t xml:space="preserve"> de Contrato</w:t>
      </w:r>
      <w:r w:rsidRPr="003D08D4">
        <w:rPr>
          <w:rFonts w:ascii="Arial" w:hAnsi="Arial" w:cs="Arial"/>
          <w:bCs/>
          <w:iCs/>
          <w:color w:val="000000"/>
          <w:szCs w:val="20"/>
        </w:rPr>
        <w:t>;</w:t>
      </w:r>
    </w:p>
    <w:p w:rsidR="00D00846" w:rsidRPr="003D08D4" w:rsidRDefault="00F96052" w:rsidP="007E2177">
      <w:pPr>
        <w:pStyle w:val="PADRO"/>
        <w:keepNext w:val="0"/>
        <w:numPr>
          <w:ilvl w:val="2"/>
          <w:numId w:val="6"/>
        </w:numPr>
        <w:rPr>
          <w:rFonts w:ascii="Arial" w:hAnsi="Arial" w:cs="Arial"/>
        </w:rPr>
      </w:pPr>
      <w:r w:rsidRPr="003D08D4">
        <w:rPr>
          <w:rFonts w:ascii="Arial" w:hAnsi="Arial" w:cs="Arial"/>
          <w:bCs/>
          <w:iCs/>
          <w:color w:val="000000"/>
          <w:szCs w:val="20"/>
        </w:rPr>
        <w:t>ANEXO III – Planilha de Custos e Formação de Preços</w:t>
      </w:r>
    </w:p>
    <w:p w:rsidR="00D00846" w:rsidRPr="003D08D4" w:rsidRDefault="000927FA" w:rsidP="007E2177">
      <w:pPr>
        <w:pStyle w:val="PADRO"/>
        <w:keepNext w:val="0"/>
        <w:numPr>
          <w:ilvl w:val="2"/>
          <w:numId w:val="6"/>
        </w:numPr>
        <w:rPr>
          <w:rFonts w:ascii="Arial" w:hAnsi="Arial" w:cs="Arial"/>
        </w:rPr>
      </w:pPr>
      <w:r>
        <w:rPr>
          <w:rFonts w:ascii="Arial" w:hAnsi="Arial" w:cs="Arial"/>
          <w:iCs/>
          <w:color w:val="000000"/>
          <w:szCs w:val="20"/>
        </w:rPr>
        <w:t>ANEXO</w:t>
      </w:r>
      <w:r w:rsidR="00F96052" w:rsidRPr="003D08D4">
        <w:rPr>
          <w:rFonts w:ascii="Arial" w:hAnsi="Arial" w:cs="Arial"/>
          <w:iCs/>
          <w:color w:val="000000"/>
          <w:szCs w:val="20"/>
        </w:rPr>
        <w:t xml:space="preserve"> IV – Composição do BDI;</w:t>
      </w:r>
    </w:p>
    <w:p w:rsidR="00D00846" w:rsidRPr="003D08D4" w:rsidRDefault="00F96052" w:rsidP="007E2177">
      <w:pPr>
        <w:pStyle w:val="PADRO"/>
        <w:keepNext w:val="0"/>
        <w:numPr>
          <w:ilvl w:val="2"/>
          <w:numId w:val="6"/>
        </w:numPr>
        <w:rPr>
          <w:rFonts w:ascii="Arial" w:hAnsi="Arial" w:cs="Arial"/>
        </w:rPr>
      </w:pPr>
      <w:r w:rsidRPr="003D08D4">
        <w:rPr>
          <w:rFonts w:ascii="Arial" w:hAnsi="Arial" w:cs="Arial"/>
          <w:iCs/>
          <w:color w:val="000000"/>
          <w:szCs w:val="20"/>
        </w:rPr>
        <w:t>A</w:t>
      </w:r>
      <w:r w:rsidR="000927FA" w:rsidRPr="003D08D4">
        <w:rPr>
          <w:rFonts w:ascii="Arial" w:hAnsi="Arial" w:cs="Arial"/>
          <w:iCs/>
          <w:color w:val="000000"/>
          <w:szCs w:val="20"/>
        </w:rPr>
        <w:t>NEXO</w:t>
      </w:r>
      <w:r w:rsidRPr="003D08D4">
        <w:rPr>
          <w:rFonts w:ascii="Arial" w:hAnsi="Arial" w:cs="Arial"/>
          <w:iCs/>
          <w:color w:val="000000"/>
          <w:szCs w:val="20"/>
        </w:rPr>
        <w:t xml:space="preserve"> V – Cronograma Físico-Financeiro</w:t>
      </w:r>
    </w:p>
    <w:p w:rsidR="00D00846" w:rsidRPr="000927FA" w:rsidRDefault="000927FA" w:rsidP="007E2177">
      <w:pPr>
        <w:pStyle w:val="PADRO"/>
        <w:keepNext w:val="0"/>
        <w:numPr>
          <w:ilvl w:val="2"/>
          <w:numId w:val="6"/>
        </w:numPr>
        <w:rPr>
          <w:rFonts w:ascii="Arial" w:hAnsi="Arial" w:cs="Arial"/>
        </w:rPr>
      </w:pPr>
      <w:proofErr w:type="gramStart"/>
      <w:r>
        <w:rPr>
          <w:rFonts w:ascii="Arial" w:hAnsi="Arial" w:cs="Arial"/>
          <w:bCs/>
          <w:iCs/>
          <w:szCs w:val="20"/>
        </w:rPr>
        <w:t>ANEXO V</w:t>
      </w:r>
      <w:r w:rsidR="00631861">
        <w:rPr>
          <w:rFonts w:ascii="Arial" w:hAnsi="Arial" w:cs="Arial"/>
          <w:bCs/>
          <w:iCs/>
          <w:szCs w:val="20"/>
        </w:rPr>
        <w:t>I</w:t>
      </w:r>
      <w:proofErr w:type="gramEnd"/>
      <w:r w:rsidR="00631861">
        <w:rPr>
          <w:rFonts w:ascii="Arial" w:hAnsi="Arial" w:cs="Arial"/>
          <w:bCs/>
          <w:iCs/>
          <w:szCs w:val="20"/>
        </w:rPr>
        <w:t xml:space="preserve"> – Projeto</w:t>
      </w:r>
      <w:r w:rsidR="00F96052" w:rsidRPr="00631861">
        <w:rPr>
          <w:rFonts w:ascii="Arial" w:hAnsi="Arial" w:cs="Arial"/>
          <w:bCs/>
          <w:iCs/>
          <w:szCs w:val="20"/>
        </w:rPr>
        <w:t>;</w:t>
      </w:r>
    </w:p>
    <w:p w:rsidR="000927FA" w:rsidRPr="001D1801" w:rsidRDefault="000927FA" w:rsidP="007E2177">
      <w:pPr>
        <w:pStyle w:val="PADRO"/>
        <w:keepNext w:val="0"/>
        <w:numPr>
          <w:ilvl w:val="2"/>
          <w:numId w:val="6"/>
        </w:numPr>
        <w:rPr>
          <w:rFonts w:ascii="Arial" w:hAnsi="Arial" w:cs="Arial"/>
        </w:rPr>
      </w:pPr>
      <w:r>
        <w:rPr>
          <w:rFonts w:ascii="Arial" w:hAnsi="Arial" w:cs="Arial"/>
          <w:bCs/>
          <w:iCs/>
          <w:szCs w:val="20"/>
        </w:rPr>
        <w:t>ANEXO VII</w:t>
      </w:r>
      <w:r w:rsidR="001D1801">
        <w:rPr>
          <w:rFonts w:ascii="Arial" w:hAnsi="Arial" w:cs="Arial"/>
          <w:bCs/>
          <w:iCs/>
          <w:szCs w:val="20"/>
        </w:rPr>
        <w:t xml:space="preserve"> – Modelo de Declaração de Visita Técnica;</w:t>
      </w:r>
    </w:p>
    <w:p w:rsidR="001D1801" w:rsidRPr="00631861" w:rsidRDefault="001D1801" w:rsidP="001D1801">
      <w:pPr>
        <w:pStyle w:val="PADRO"/>
        <w:keepNext w:val="0"/>
        <w:ind w:left="1134" w:firstLine="0"/>
        <w:rPr>
          <w:rFonts w:ascii="Arial" w:hAnsi="Arial" w:cs="Arial"/>
        </w:rPr>
      </w:pPr>
    </w:p>
    <w:p w:rsidR="00D00846" w:rsidRPr="003D08D4" w:rsidRDefault="00D00846" w:rsidP="007E2177">
      <w:pPr>
        <w:pStyle w:val="PADRO"/>
        <w:keepNext w:val="0"/>
        <w:rPr>
          <w:rFonts w:ascii="Arial" w:hAnsi="Arial" w:cs="Arial"/>
        </w:rPr>
      </w:pPr>
    </w:p>
    <w:p w:rsidR="00D00846" w:rsidRPr="003D08D4" w:rsidRDefault="00D00846" w:rsidP="007E2177">
      <w:pPr>
        <w:pStyle w:val="PADRO"/>
        <w:keepNext w:val="0"/>
        <w:rPr>
          <w:rFonts w:ascii="Arial" w:hAnsi="Arial" w:cs="Arial"/>
        </w:rPr>
      </w:pPr>
    </w:p>
    <w:p w:rsidR="00D00846" w:rsidRPr="003D08D4" w:rsidRDefault="00D00846" w:rsidP="007E2177">
      <w:pPr>
        <w:pStyle w:val="PADRO"/>
        <w:keepNext w:val="0"/>
        <w:rPr>
          <w:rFonts w:ascii="Arial" w:hAnsi="Arial" w:cs="Arial"/>
        </w:rPr>
      </w:pPr>
    </w:p>
    <w:p w:rsidR="00D00846" w:rsidRPr="003D08D4" w:rsidRDefault="009F3703" w:rsidP="00631861">
      <w:pPr>
        <w:pStyle w:val="PADRO"/>
        <w:keepNext w:val="0"/>
        <w:jc w:val="right"/>
        <w:rPr>
          <w:rFonts w:ascii="Arial" w:hAnsi="Arial" w:cs="Arial"/>
        </w:rPr>
      </w:pPr>
      <w:r>
        <w:rPr>
          <w:rFonts w:ascii="Arial" w:hAnsi="Arial" w:cs="Arial"/>
          <w:color w:val="000000"/>
          <w:szCs w:val="20"/>
        </w:rPr>
        <w:t>São José dos Campos, 12 de maio de 2015</w:t>
      </w:r>
      <w:r w:rsidR="00F96052" w:rsidRPr="003D08D4">
        <w:rPr>
          <w:rFonts w:ascii="Arial" w:hAnsi="Arial" w:cs="Arial"/>
          <w:color w:val="000000"/>
          <w:szCs w:val="20"/>
        </w:rPr>
        <w:t>.</w:t>
      </w:r>
    </w:p>
    <w:p w:rsidR="00D00846" w:rsidRPr="003D08D4" w:rsidRDefault="00D00846" w:rsidP="007E2177">
      <w:pPr>
        <w:pStyle w:val="PADRO"/>
        <w:keepNext w:val="0"/>
        <w:rPr>
          <w:rFonts w:ascii="Arial" w:hAnsi="Arial" w:cs="Arial"/>
        </w:rPr>
      </w:pPr>
    </w:p>
    <w:p w:rsidR="00D00846" w:rsidRPr="003D08D4" w:rsidRDefault="00D00846" w:rsidP="007E2177">
      <w:pPr>
        <w:pStyle w:val="PADRO"/>
        <w:keepNext w:val="0"/>
        <w:rPr>
          <w:rFonts w:ascii="Arial" w:hAnsi="Arial" w:cs="Arial"/>
        </w:rPr>
      </w:pPr>
    </w:p>
    <w:p w:rsidR="00D00846" w:rsidRPr="003D08D4" w:rsidRDefault="009F3703" w:rsidP="009F3703">
      <w:pPr>
        <w:pStyle w:val="PADRO"/>
        <w:keepNext w:val="0"/>
        <w:spacing w:before="0" w:after="0" w:line="240" w:lineRule="auto"/>
        <w:jc w:val="center"/>
        <w:rPr>
          <w:rFonts w:ascii="Arial" w:hAnsi="Arial" w:cs="Arial"/>
        </w:rPr>
      </w:pPr>
      <w:r>
        <w:rPr>
          <w:rFonts w:ascii="Arial" w:hAnsi="Arial" w:cs="Arial"/>
        </w:rPr>
        <w:t>____________________________________</w:t>
      </w:r>
    </w:p>
    <w:p w:rsidR="00D00846" w:rsidRDefault="009F3703" w:rsidP="009F3703">
      <w:pPr>
        <w:pStyle w:val="PADRO"/>
        <w:keepNext w:val="0"/>
        <w:spacing w:before="0" w:after="0" w:line="240" w:lineRule="auto"/>
        <w:jc w:val="center"/>
        <w:rPr>
          <w:rFonts w:ascii="Arial" w:hAnsi="Arial" w:cs="Arial"/>
          <w:b/>
          <w:bCs/>
          <w:iCs/>
          <w:color w:val="000000"/>
          <w:szCs w:val="20"/>
        </w:rPr>
      </w:pPr>
      <w:r>
        <w:rPr>
          <w:rFonts w:ascii="Arial" w:hAnsi="Arial" w:cs="Arial"/>
          <w:b/>
          <w:bCs/>
          <w:iCs/>
          <w:color w:val="000000"/>
          <w:szCs w:val="20"/>
        </w:rPr>
        <w:t>Rodolfo M. Strauss Nunes</w:t>
      </w:r>
    </w:p>
    <w:p w:rsidR="009F3703" w:rsidRDefault="009F3703" w:rsidP="009F3703">
      <w:pPr>
        <w:pStyle w:val="PADRO"/>
        <w:keepNext w:val="0"/>
        <w:spacing w:before="0" w:after="0" w:line="240" w:lineRule="auto"/>
        <w:jc w:val="center"/>
        <w:rPr>
          <w:rFonts w:ascii="Arial" w:hAnsi="Arial" w:cs="Arial"/>
          <w:b/>
          <w:bCs/>
          <w:iCs/>
          <w:color w:val="000000"/>
          <w:szCs w:val="20"/>
        </w:rPr>
      </w:pPr>
      <w:r>
        <w:rPr>
          <w:rFonts w:ascii="Arial" w:hAnsi="Arial" w:cs="Arial"/>
          <w:b/>
          <w:bCs/>
          <w:iCs/>
          <w:color w:val="000000"/>
          <w:szCs w:val="20"/>
        </w:rPr>
        <w:t>Pregoeiro Oficial</w:t>
      </w: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9F3703" w:rsidRDefault="009F3703" w:rsidP="00631861">
      <w:pPr>
        <w:pStyle w:val="PADRO"/>
        <w:keepNext w:val="0"/>
        <w:jc w:val="center"/>
        <w:rPr>
          <w:rFonts w:ascii="Arial" w:hAnsi="Arial" w:cs="Arial"/>
          <w:b/>
          <w:bCs/>
          <w:iCs/>
          <w:color w:val="000000"/>
          <w:szCs w:val="20"/>
        </w:rPr>
      </w:pPr>
    </w:p>
    <w:p w:rsidR="009F3703" w:rsidRDefault="009F3703" w:rsidP="00631861">
      <w:pPr>
        <w:pStyle w:val="PADRO"/>
        <w:keepNext w:val="0"/>
        <w:jc w:val="center"/>
        <w:rPr>
          <w:rFonts w:ascii="Arial" w:hAnsi="Arial" w:cs="Arial"/>
          <w:b/>
          <w:bCs/>
          <w:iCs/>
          <w:color w:val="000000"/>
          <w:szCs w:val="20"/>
        </w:rPr>
      </w:pPr>
    </w:p>
    <w:p w:rsidR="009F3703" w:rsidRDefault="009F3703" w:rsidP="00631861">
      <w:pPr>
        <w:pStyle w:val="PADRO"/>
        <w:keepNext w:val="0"/>
        <w:jc w:val="center"/>
        <w:rPr>
          <w:rFonts w:ascii="Arial" w:hAnsi="Arial" w:cs="Arial"/>
          <w:b/>
          <w:bCs/>
          <w:iCs/>
          <w:color w:val="000000"/>
          <w:szCs w:val="20"/>
        </w:rPr>
      </w:pPr>
    </w:p>
    <w:p w:rsidR="009F3703" w:rsidRDefault="009F3703"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9F3703" w:rsidRDefault="009F3703" w:rsidP="00631861">
      <w:pPr>
        <w:pStyle w:val="PADRO"/>
        <w:keepNext w:val="0"/>
        <w:jc w:val="center"/>
        <w:rPr>
          <w:rFonts w:ascii="Arial" w:hAnsi="Arial" w:cs="Arial"/>
          <w:b/>
          <w:bCs/>
          <w:iCs/>
          <w:color w:val="000000"/>
          <w:szCs w:val="20"/>
        </w:rPr>
      </w:pPr>
    </w:p>
    <w:p w:rsidR="009F3703" w:rsidRDefault="009F3703"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863084" w:rsidP="00631861">
      <w:pPr>
        <w:pStyle w:val="PADRO"/>
        <w:keepNext w:val="0"/>
        <w:jc w:val="center"/>
        <w:rPr>
          <w:rFonts w:ascii="Arial" w:hAnsi="Arial" w:cs="Arial"/>
          <w:b/>
          <w:bCs/>
          <w:iCs/>
          <w:color w:val="000000"/>
          <w:szCs w:val="20"/>
        </w:rPr>
      </w:pPr>
    </w:p>
    <w:p w:rsidR="00863084" w:rsidRDefault="006A0166" w:rsidP="00631861">
      <w:pPr>
        <w:pStyle w:val="PADRO"/>
        <w:keepNext w:val="0"/>
        <w:jc w:val="center"/>
        <w:rPr>
          <w:rFonts w:ascii="Arial" w:hAnsi="Arial" w:cs="Arial"/>
          <w:b/>
          <w:bCs/>
          <w:iCs/>
          <w:color w:val="000000"/>
          <w:szCs w:val="20"/>
        </w:rPr>
      </w:pPr>
      <w:r>
        <w:rPr>
          <w:rFonts w:ascii="Arial" w:hAnsi="Arial" w:cs="Arial"/>
          <w:b/>
          <w:bCs/>
          <w:iCs/>
          <w:color w:val="000000"/>
          <w:szCs w:val="20"/>
        </w:rPr>
        <w:t>ANEXO I</w:t>
      </w:r>
    </w:p>
    <w:p w:rsidR="006A0166" w:rsidRPr="00B36CD1" w:rsidRDefault="006A0166" w:rsidP="006A0166">
      <w:pPr>
        <w:spacing w:after="120" w:line="276" w:lineRule="auto"/>
        <w:ind w:right="-15"/>
        <w:jc w:val="center"/>
        <w:rPr>
          <w:rFonts w:ascii="Arial" w:hAnsi="Arial" w:cs="Arial"/>
          <w:b/>
          <w:bCs/>
          <w:color w:val="000000"/>
          <w:sz w:val="20"/>
          <w:szCs w:val="20"/>
        </w:rPr>
      </w:pPr>
      <w:r w:rsidRPr="00B36CD1">
        <w:rPr>
          <w:rFonts w:ascii="Arial" w:hAnsi="Arial" w:cs="Arial"/>
          <w:b/>
          <w:bCs/>
          <w:color w:val="000000"/>
          <w:sz w:val="20"/>
          <w:szCs w:val="20"/>
        </w:rPr>
        <w:t>TERMO DE REFERÊNCIA</w:t>
      </w:r>
    </w:p>
    <w:p w:rsidR="006A0166" w:rsidRPr="001C6150" w:rsidRDefault="006A0166" w:rsidP="006A0166">
      <w:pPr>
        <w:spacing w:after="120" w:line="276" w:lineRule="auto"/>
        <w:ind w:right="-15"/>
        <w:jc w:val="center"/>
        <w:rPr>
          <w:rFonts w:ascii="Arial" w:hAnsi="Arial" w:cs="Arial"/>
          <w:b/>
          <w:bCs/>
          <w:color w:val="000000"/>
          <w:sz w:val="20"/>
          <w:szCs w:val="20"/>
        </w:rPr>
      </w:pPr>
      <w:r w:rsidRPr="001C6150">
        <w:rPr>
          <w:rFonts w:ascii="Arial" w:hAnsi="Arial" w:cs="Arial"/>
          <w:b/>
          <w:bCs/>
          <w:color w:val="000000"/>
          <w:sz w:val="20"/>
          <w:szCs w:val="20"/>
        </w:rPr>
        <w:t>(Processo Administrativo n.°01200.000747/2015-69)</w:t>
      </w:r>
    </w:p>
    <w:p w:rsidR="006A0166" w:rsidRPr="00B36CD1" w:rsidRDefault="006A0166" w:rsidP="006A0166">
      <w:pPr>
        <w:spacing w:after="120" w:line="276" w:lineRule="auto"/>
        <w:ind w:right="-15"/>
        <w:jc w:val="center"/>
        <w:rPr>
          <w:rFonts w:ascii="Arial" w:hAnsi="Arial" w:cs="Arial"/>
          <w:bCs/>
          <w:color w:val="000000"/>
          <w:sz w:val="20"/>
          <w:szCs w:val="20"/>
        </w:rPr>
      </w:pPr>
    </w:p>
    <w:p w:rsidR="006A0166" w:rsidRPr="00B36CD1" w:rsidRDefault="006A0166" w:rsidP="006A0166">
      <w:pPr>
        <w:keepNext w:val="0"/>
        <w:numPr>
          <w:ilvl w:val="0"/>
          <w:numId w:val="19"/>
        </w:numPr>
        <w:shd w:val="clear" w:color="auto" w:fill="auto"/>
        <w:tabs>
          <w:tab w:val="clear" w:pos="708"/>
        </w:tabs>
        <w:overflowPunct/>
        <w:spacing w:after="120" w:line="276" w:lineRule="auto"/>
        <w:ind w:left="0" w:right="-15" w:firstLine="0"/>
        <w:jc w:val="both"/>
        <w:textAlignment w:val="auto"/>
        <w:rPr>
          <w:rFonts w:ascii="Arial" w:hAnsi="Arial" w:cs="Arial"/>
          <w:b/>
        </w:rPr>
      </w:pPr>
      <w:r w:rsidRPr="00B36CD1">
        <w:rPr>
          <w:rFonts w:ascii="Arial" w:hAnsi="Arial" w:cs="Arial"/>
          <w:b/>
          <w:color w:val="000000"/>
          <w:sz w:val="20"/>
          <w:szCs w:val="20"/>
        </w:rPr>
        <w:t>OBJETO</w:t>
      </w:r>
    </w:p>
    <w:p w:rsidR="006A0166" w:rsidRPr="009F53AA" w:rsidRDefault="006A0166" w:rsidP="006A0166">
      <w:pPr>
        <w:keepNext w:val="0"/>
        <w:numPr>
          <w:ilvl w:val="1"/>
          <w:numId w:val="19"/>
        </w:numPr>
        <w:shd w:val="clear" w:color="auto" w:fill="auto"/>
        <w:tabs>
          <w:tab w:val="clear" w:pos="708"/>
        </w:tabs>
        <w:suppressAutoHyphens w:val="0"/>
        <w:overflowPunct/>
        <w:spacing w:before="120" w:after="120" w:line="276" w:lineRule="auto"/>
        <w:jc w:val="both"/>
        <w:textAlignment w:val="auto"/>
        <w:rPr>
          <w:rFonts w:ascii="Arial" w:hAnsi="Arial" w:cs="Arial"/>
          <w:b/>
          <w:sz w:val="20"/>
          <w:szCs w:val="20"/>
        </w:rPr>
      </w:pPr>
      <w:r w:rsidRPr="009F53AA">
        <w:rPr>
          <w:rFonts w:ascii="Arial" w:hAnsi="Arial" w:cs="Arial"/>
          <w:sz w:val="20"/>
          <w:szCs w:val="20"/>
        </w:rPr>
        <w:t xml:space="preserve">Contratação de </w:t>
      </w:r>
      <w:r>
        <w:rPr>
          <w:rFonts w:ascii="Arial" w:hAnsi="Arial" w:cs="Arial"/>
          <w:sz w:val="20"/>
          <w:szCs w:val="20"/>
        </w:rPr>
        <w:t>serviço</w:t>
      </w:r>
      <w:r w:rsidRPr="009F53AA">
        <w:rPr>
          <w:rFonts w:ascii="Arial" w:hAnsi="Arial" w:cs="Arial"/>
          <w:sz w:val="20"/>
          <w:szCs w:val="20"/>
        </w:rPr>
        <w:t xml:space="preserve"> de adequação de área (construção de parede </w:t>
      </w:r>
      <w:proofErr w:type="spellStart"/>
      <w:r w:rsidRPr="009F53AA">
        <w:rPr>
          <w:rFonts w:ascii="Arial" w:hAnsi="Arial" w:cs="Arial"/>
          <w:sz w:val="20"/>
          <w:szCs w:val="20"/>
        </w:rPr>
        <w:t>drywall</w:t>
      </w:r>
      <w:proofErr w:type="spellEnd"/>
      <w:r w:rsidRPr="009F53AA">
        <w:rPr>
          <w:rFonts w:ascii="Arial" w:hAnsi="Arial" w:cs="Arial"/>
          <w:sz w:val="20"/>
          <w:szCs w:val="20"/>
        </w:rPr>
        <w:t>), conforme condições, quantidades e exigências estabelecidas neste instrumento:</w:t>
      </w:r>
    </w:p>
    <w:p w:rsidR="006A0166" w:rsidRPr="0000088D"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Pr>
          <w:rFonts w:ascii="Arial" w:hAnsi="Arial" w:cs="Arial"/>
          <w:sz w:val="20"/>
          <w:szCs w:val="20"/>
        </w:rPr>
        <w:t xml:space="preserve">Construção de 650 m² (seiscentos e cinquenta metros quadrados) de parede </w:t>
      </w:r>
      <w:r w:rsidRPr="0000088D">
        <w:rPr>
          <w:rFonts w:ascii="Arial" w:hAnsi="Arial" w:cs="Arial"/>
          <w:sz w:val="20"/>
          <w:szCs w:val="20"/>
        </w:rPr>
        <w:t xml:space="preserve">de gesso </w:t>
      </w:r>
      <w:proofErr w:type="spellStart"/>
      <w:r w:rsidRPr="0000088D">
        <w:rPr>
          <w:rFonts w:ascii="Arial" w:hAnsi="Arial" w:cs="Arial"/>
          <w:sz w:val="20"/>
          <w:szCs w:val="20"/>
        </w:rPr>
        <w:t>acartonado</w:t>
      </w:r>
      <w:proofErr w:type="spellEnd"/>
      <w:r w:rsidRPr="0000088D">
        <w:rPr>
          <w:rFonts w:ascii="Arial" w:hAnsi="Arial" w:cs="Arial"/>
          <w:sz w:val="20"/>
          <w:szCs w:val="20"/>
        </w:rPr>
        <w:t xml:space="preserve"> entr</w:t>
      </w:r>
      <w:r>
        <w:rPr>
          <w:rFonts w:ascii="Arial" w:hAnsi="Arial" w:cs="Arial"/>
          <w:sz w:val="20"/>
          <w:szCs w:val="20"/>
        </w:rPr>
        <w:t xml:space="preserve">e </w:t>
      </w:r>
      <w:proofErr w:type="gramStart"/>
      <w:r>
        <w:rPr>
          <w:rFonts w:ascii="Arial" w:hAnsi="Arial" w:cs="Arial"/>
          <w:sz w:val="20"/>
          <w:szCs w:val="20"/>
        </w:rPr>
        <w:t>300mm</w:t>
      </w:r>
      <w:proofErr w:type="gramEnd"/>
      <w:r>
        <w:rPr>
          <w:rFonts w:ascii="Arial" w:hAnsi="Arial" w:cs="Arial"/>
          <w:sz w:val="20"/>
          <w:szCs w:val="20"/>
        </w:rPr>
        <w:t xml:space="preserve"> e 400mm</w:t>
      </w:r>
      <w:r w:rsidRPr="0000088D">
        <w:rPr>
          <w:rFonts w:ascii="Arial" w:hAnsi="Arial" w:cs="Arial"/>
          <w:sz w:val="20"/>
          <w:szCs w:val="20"/>
        </w:rPr>
        <w:t xml:space="preserve">, sistema </w:t>
      </w:r>
      <w:proofErr w:type="spellStart"/>
      <w:r w:rsidRPr="0000088D">
        <w:rPr>
          <w:rFonts w:ascii="Arial" w:hAnsi="Arial" w:cs="Arial"/>
          <w:sz w:val="20"/>
          <w:szCs w:val="20"/>
        </w:rPr>
        <w:t>Knauf</w:t>
      </w:r>
      <w:proofErr w:type="spellEnd"/>
      <w:r w:rsidRPr="0000088D">
        <w:rPr>
          <w:rFonts w:ascii="Arial" w:hAnsi="Arial" w:cs="Arial"/>
          <w:sz w:val="20"/>
          <w:szCs w:val="20"/>
        </w:rPr>
        <w:t xml:space="preserve"> ou similar, com duas chapas de cada lado tipo STANDART ST de e=12,5 mm estruturada em dupla estrutura, com montantes duplos de aço galvanizado e=0,50 mm, de 90mm dispostos a cada 40cm (aproximadamente). Travamento dos montantes com chapa </w:t>
      </w:r>
      <w:proofErr w:type="spellStart"/>
      <w:r w:rsidRPr="0000088D">
        <w:rPr>
          <w:rFonts w:ascii="Arial" w:hAnsi="Arial" w:cs="Arial"/>
          <w:sz w:val="20"/>
          <w:szCs w:val="20"/>
        </w:rPr>
        <w:t>drywall</w:t>
      </w:r>
      <w:proofErr w:type="spellEnd"/>
      <w:r w:rsidRPr="0000088D">
        <w:rPr>
          <w:rFonts w:ascii="Arial" w:hAnsi="Arial" w:cs="Arial"/>
          <w:sz w:val="20"/>
          <w:szCs w:val="20"/>
        </w:rPr>
        <w:t xml:space="preserve"> a cada </w:t>
      </w:r>
      <w:proofErr w:type="gramStart"/>
      <w:r w:rsidRPr="0000088D">
        <w:rPr>
          <w:rFonts w:ascii="Arial" w:hAnsi="Arial" w:cs="Arial"/>
          <w:sz w:val="20"/>
          <w:szCs w:val="20"/>
        </w:rPr>
        <w:t>90cm</w:t>
      </w:r>
      <w:proofErr w:type="gramEnd"/>
      <w:r w:rsidRPr="0000088D">
        <w:rPr>
          <w:rFonts w:ascii="Arial" w:hAnsi="Arial" w:cs="Arial"/>
          <w:sz w:val="20"/>
          <w:szCs w:val="20"/>
        </w:rPr>
        <w:t xml:space="preserve"> (aprox.). Incluso acessórios de f</w:t>
      </w:r>
      <w:r w:rsidR="00465B2C">
        <w:rPr>
          <w:rFonts w:ascii="Arial" w:hAnsi="Arial" w:cs="Arial"/>
          <w:sz w:val="20"/>
          <w:szCs w:val="20"/>
        </w:rPr>
        <w:t>ixação. Coeficiente acústico mínimo de</w:t>
      </w:r>
      <w:r w:rsidRPr="0000088D">
        <w:rPr>
          <w:rFonts w:ascii="Arial" w:hAnsi="Arial" w:cs="Arial"/>
          <w:sz w:val="20"/>
          <w:szCs w:val="20"/>
        </w:rPr>
        <w:t xml:space="preserve"> 45 </w:t>
      </w:r>
      <w:proofErr w:type="spellStart"/>
      <w:proofErr w:type="gramStart"/>
      <w:r w:rsidRPr="0000088D">
        <w:rPr>
          <w:rFonts w:ascii="Arial" w:hAnsi="Arial" w:cs="Arial"/>
          <w:sz w:val="20"/>
          <w:szCs w:val="20"/>
        </w:rPr>
        <w:t>Db</w:t>
      </w:r>
      <w:proofErr w:type="spellEnd"/>
      <w:proofErr w:type="gramEnd"/>
      <w:r w:rsidRPr="0000088D">
        <w:rPr>
          <w:rFonts w:ascii="Arial" w:hAnsi="Arial" w:cs="Arial"/>
          <w:sz w:val="20"/>
          <w:szCs w:val="20"/>
        </w:rPr>
        <w:t>. Sem aplicação de massa</w:t>
      </w:r>
      <w:r>
        <w:rPr>
          <w:rFonts w:ascii="Arial" w:hAnsi="Arial" w:cs="Arial"/>
          <w:sz w:val="20"/>
          <w:szCs w:val="20"/>
        </w:rPr>
        <w:t xml:space="preserve"> e fita </w:t>
      </w:r>
      <w:proofErr w:type="spellStart"/>
      <w:r>
        <w:rPr>
          <w:rFonts w:ascii="Arial" w:hAnsi="Arial" w:cs="Arial"/>
          <w:sz w:val="20"/>
          <w:szCs w:val="20"/>
        </w:rPr>
        <w:t>microperfurada</w:t>
      </w:r>
      <w:proofErr w:type="spellEnd"/>
      <w:r>
        <w:rPr>
          <w:rFonts w:ascii="Arial" w:hAnsi="Arial" w:cs="Arial"/>
          <w:sz w:val="20"/>
          <w:szCs w:val="20"/>
        </w:rPr>
        <w:t>.</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Pr>
          <w:rFonts w:ascii="Arial" w:hAnsi="Arial" w:cs="Arial"/>
          <w:sz w:val="20"/>
          <w:szCs w:val="20"/>
        </w:rPr>
        <w:t>O c</w:t>
      </w:r>
      <w:r w:rsidRPr="0000088D">
        <w:rPr>
          <w:rFonts w:ascii="Arial" w:hAnsi="Arial" w:cs="Arial"/>
          <w:sz w:val="20"/>
          <w:szCs w:val="20"/>
        </w:rPr>
        <w:t xml:space="preserve">omprimento </w:t>
      </w:r>
      <w:r>
        <w:rPr>
          <w:rFonts w:ascii="Arial" w:hAnsi="Arial" w:cs="Arial"/>
          <w:sz w:val="20"/>
          <w:szCs w:val="20"/>
        </w:rPr>
        <w:t xml:space="preserve">da parede será de </w:t>
      </w:r>
      <w:r w:rsidRPr="0000088D">
        <w:rPr>
          <w:rFonts w:ascii="Arial" w:hAnsi="Arial" w:cs="Arial"/>
          <w:sz w:val="20"/>
          <w:szCs w:val="20"/>
        </w:rPr>
        <w:t>68,00</w:t>
      </w:r>
      <w:r>
        <w:rPr>
          <w:rFonts w:ascii="Arial" w:hAnsi="Arial" w:cs="Arial"/>
          <w:sz w:val="20"/>
          <w:szCs w:val="20"/>
        </w:rPr>
        <w:t xml:space="preserve"> </w:t>
      </w:r>
      <w:r w:rsidRPr="0000088D">
        <w:rPr>
          <w:rFonts w:ascii="Arial" w:hAnsi="Arial" w:cs="Arial"/>
          <w:sz w:val="20"/>
          <w:szCs w:val="20"/>
        </w:rPr>
        <w:t>m</w:t>
      </w:r>
      <w:r>
        <w:rPr>
          <w:rFonts w:ascii="Arial" w:hAnsi="Arial" w:cs="Arial"/>
          <w:sz w:val="20"/>
          <w:szCs w:val="20"/>
        </w:rPr>
        <w:t>etros lineares,</w:t>
      </w:r>
      <w:r w:rsidRPr="0000088D">
        <w:rPr>
          <w:rFonts w:ascii="Arial" w:hAnsi="Arial" w:cs="Arial"/>
          <w:sz w:val="20"/>
          <w:szCs w:val="20"/>
        </w:rPr>
        <w:t xml:space="preserve"> com altura variável entre 08,20</w:t>
      </w:r>
      <w:r>
        <w:rPr>
          <w:rFonts w:ascii="Arial" w:hAnsi="Arial" w:cs="Arial"/>
          <w:sz w:val="20"/>
          <w:szCs w:val="20"/>
        </w:rPr>
        <w:t xml:space="preserve"> </w:t>
      </w:r>
      <w:r w:rsidRPr="0000088D">
        <w:rPr>
          <w:rFonts w:ascii="Arial" w:hAnsi="Arial" w:cs="Arial"/>
          <w:sz w:val="20"/>
          <w:szCs w:val="20"/>
        </w:rPr>
        <w:t>m</w:t>
      </w:r>
      <w:r>
        <w:rPr>
          <w:rFonts w:ascii="Arial" w:hAnsi="Arial" w:cs="Arial"/>
          <w:sz w:val="20"/>
          <w:szCs w:val="20"/>
        </w:rPr>
        <w:t>etros</w:t>
      </w:r>
      <w:r w:rsidRPr="0000088D">
        <w:rPr>
          <w:rFonts w:ascii="Arial" w:hAnsi="Arial" w:cs="Arial"/>
          <w:sz w:val="20"/>
          <w:szCs w:val="20"/>
        </w:rPr>
        <w:t xml:space="preserve"> e 10,80</w:t>
      </w:r>
      <w:r>
        <w:rPr>
          <w:rFonts w:ascii="Arial" w:hAnsi="Arial" w:cs="Arial"/>
          <w:sz w:val="20"/>
          <w:szCs w:val="20"/>
        </w:rPr>
        <w:t xml:space="preserve"> </w:t>
      </w:r>
      <w:r w:rsidRPr="0000088D">
        <w:rPr>
          <w:rFonts w:ascii="Arial" w:hAnsi="Arial" w:cs="Arial"/>
          <w:sz w:val="20"/>
          <w:szCs w:val="20"/>
        </w:rPr>
        <w:t>m</w:t>
      </w:r>
      <w:r>
        <w:rPr>
          <w:rFonts w:ascii="Arial" w:hAnsi="Arial" w:cs="Arial"/>
          <w:sz w:val="20"/>
          <w:szCs w:val="20"/>
        </w:rPr>
        <w:t>etros, totalizando 650 m².</w:t>
      </w:r>
    </w:p>
    <w:p w:rsidR="006A0166" w:rsidRPr="00ED6B08" w:rsidRDefault="00AA6F05"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Pr>
          <w:rFonts w:ascii="Arial" w:hAnsi="Arial" w:cs="Arial"/>
          <w:sz w:val="20"/>
          <w:szCs w:val="20"/>
        </w:rPr>
        <w:t>O fechamento</w:t>
      </w:r>
      <w:r w:rsidR="006A0166" w:rsidRPr="00ED6B08">
        <w:rPr>
          <w:rFonts w:ascii="Arial" w:hAnsi="Arial" w:cs="Arial"/>
          <w:sz w:val="20"/>
          <w:szCs w:val="20"/>
        </w:rPr>
        <w:t xml:space="preserve"> </w:t>
      </w:r>
      <w:r w:rsidR="008557E2">
        <w:rPr>
          <w:rFonts w:ascii="Arial" w:hAnsi="Arial" w:cs="Arial"/>
          <w:sz w:val="20"/>
          <w:szCs w:val="20"/>
        </w:rPr>
        <w:t>do Centro deverá</w:t>
      </w:r>
      <w:r w:rsidR="006A0166" w:rsidRPr="00ED6B08">
        <w:rPr>
          <w:rFonts w:ascii="Arial" w:hAnsi="Arial" w:cs="Arial"/>
          <w:sz w:val="20"/>
          <w:szCs w:val="20"/>
        </w:rPr>
        <w:t xml:space="preserve"> ser executado conforme o projeto arquitetônico lançado no </w:t>
      </w:r>
      <w:r w:rsidR="006A0166" w:rsidRPr="003E5E56">
        <w:rPr>
          <w:rFonts w:ascii="Arial" w:hAnsi="Arial" w:cs="Arial"/>
          <w:color w:val="auto"/>
          <w:sz w:val="20"/>
          <w:szCs w:val="20"/>
        </w:rPr>
        <w:t xml:space="preserve">desenho </w:t>
      </w:r>
      <w:r w:rsidR="004E3607">
        <w:rPr>
          <w:rFonts w:ascii="Arial" w:hAnsi="Arial" w:cs="Arial"/>
          <w:color w:val="auto"/>
          <w:sz w:val="20"/>
          <w:szCs w:val="20"/>
        </w:rPr>
        <w:t>anexo</w:t>
      </w:r>
      <w:r w:rsidR="006A0166" w:rsidRPr="003E5E56">
        <w:rPr>
          <w:rFonts w:ascii="Arial" w:hAnsi="Arial" w:cs="Arial"/>
          <w:color w:val="auto"/>
          <w:sz w:val="20"/>
          <w:szCs w:val="20"/>
        </w:rPr>
        <w:t xml:space="preserve"> e executados</w:t>
      </w:r>
      <w:r w:rsidR="006A0166" w:rsidRPr="00ED6B08">
        <w:rPr>
          <w:rFonts w:ascii="Arial" w:hAnsi="Arial" w:cs="Arial"/>
          <w:sz w:val="20"/>
          <w:szCs w:val="20"/>
        </w:rPr>
        <w:t xml:space="preserve"> co</w:t>
      </w:r>
      <w:r w:rsidR="006A0166">
        <w:rPr>
          <w:rFonts w:ascii="Arial" w:hAnsi="Arial" w:cs="Arial"/>
          <w:sz w:val="20"/>
          <w:szCs w:val="20"/>
        </w:rPr>
        <w:t>m paredes do tipo "</w:t>
      </w:r>
      <w:proofErr w:type="spellStart"/>
      <w:r w:rsidR="006A0166">
        <w:rPr>
          <w:rFonts w:ascii="Arial" w:hAnsi="Arial" w:cs="Arial"/>
          <w:sz w:val="20"/>
          <w:szCs w:val="20"/>
        </w:rPr>
        <w:t>drywall</w:t>
      </w:r>
      <w:proofErr w:type="spellEnd"/>
      <w:r w:rsidR="006A0166">
        <w:rPr>
          <w:rFonts w:ascii="Arial" w:hAnsi="Arial" w:cs="Arial"/>
          <w:sz w:val="20"/>
          <w:szCs w:val="20"/>
        </w:rPr>
        <w:t>" na</w:t>
      </w:r>
      <w:r w:rsidR="006A0166" w:rsidRPr="00ED6B08">
        <w:rPr>
          <w:rFonts w:ascii="Arial" w:hAnsi="Arial" w:cs="Arial"/>
          <w:sz w:val="20"/>
          <w:szCs w:val="20"/>
        </w:rPr>
        <w:t xml:space="preserve"> espessura </w:t>
      </w:r>
      <w:r w:rsidR="006A0166">
        <w:rPr>
          <w:rFonts w:ascii="Arial" w:hAnsi="Arial" w:cs="Arial"/>
          <w:sz w:val="20"/>
          <w:szCs w:val="20"/>
        </w:rPr>
        <w:t>indicada</w:t>
      </w:r>
      <w:r w:rsidR="006A0166" w:rsidRPr="00ED6B08">
        <w:rPr>
          <w:rFonts w:ascii="Arial" w:hAnsi="Arial" w:cs="Arial"/>
          <w:sz w:val="20"/>
          <w:szCs w:val="20"/>
        </w:rPr>
        <w:t>, estruturada com perfis metálicos de aço.</w:t>
      </w:r>
    </w:p>
    <w:p w:rsidR="006A0166" w:rsidRPr="00ED6B08"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As estruturas deverão ser fechadas com placas de gesso, pré-fabricadas a partir da gipsita natural, parafusadas em uma estrutura metálica leve. Esta estrutura, em perfilados de aço zincado, deverá ser constituída por guias e montantes, sobre os quais serão fixadas as placas d</w:t>
      </w:r>
      <w:r>
        <w:rPr>
          <w:rFonts w:ascii="Arial" w:hAnsi="Arial" w:cs="Arial"/>
          <w:sz w:val="20"/>
          <w:szCs w:val="20"/>
        </w:rPr>
        <w:t>e gesso, em uma ou mais camadas</w:t>
      </w:r>
      <w:r w:rsidRPr="00ED6B08">
        <w:rPr>
          <w:rFonts w:ascii="Arial" w:hAnsi="Arial" w:cs="Arial"/>
          <w:sz w:val="20"/>
          <w:szCs w:val="20"/>
        </w:rPr>
        <w:t>.</w:t>
      </w:r>
    </w:p>
    <w:p w:rsidR="006A0166" w:rsidRPr="00ED6B08"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Todo o conjunto deverá ainda ter as seguintes características:</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Montagem rápida, de forma limpa e seca;</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Permitir a instalação de sistemas elétricos internos;</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Permitir a fixação de objetos tais como quadros, painéis, aparelhos elétricos e eletrônicos, etc.;</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Permitir o acabamento através de pintura látex;</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Promover o isolamento térmico e acústico;</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Pr>
          <w:rFonts w:ascii="Arial" w:hAnsi="Arial" w:cs="Arial"/>
          <w:sz w:val="20"/>
          <w:szCs w:val="20"/>
        </w:rPr>
        <w:t>Resistência ao fogo C</w:t>
      </w:r>
      <w:r w:rsidR="00411939">
        <w:rPr>
          <w:rFonts w:ascii="Arial" w:hAnsi="Arial" w:cs="Arial"/>
          <w:sz w:val="20"/>
          <w:szCs w:val="20"/>
        </w:rPr>
        <w:t>l</w:t>
      </w:r>
      <w:r>
        <w:rPr>
          <w:rFonts w:ascii="Arial" w:hAnsi="Arial" w:cs="Arial"/>
          <w:sz w:val="20"/>
          <w:szCs w:val="20"/>
        </w:rPr>
        <w:t>asse E;</w:t>
      </w:r>
    </w:p>
    <w:p w:rsidR="006A0166" w:rsidRPr="00564C69"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ED6B08">
        <w:rPr>
          <w:rFonts w:ascii="Arial" w:hAnsi="Arial" w:cs="Arial"/>
          <w:sz w:val="20"/>
          <w:szCs w:val="20"/>
        </w:rPr>
        <w:t>Garantia mínima de 10 anos dos materiais e serviços.</w:t>
      </w:r>
    </w:p>
    <w:p w:rsidR="006A0166" w:rsidRPr="00564C69"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Pr>
          <w:rFonts w:ascii="Arial" w:hAnsi="Arial" w:cs="Arial"/>
          <w:sz w:val="20"/>
          <w:szCs w:val="20"/>
        </w:rPr>
        <w:t>A</w:t>
      </w:r>
      <w:r w:rsidRPr="00ED6B08">
        <w:rPr>
          <w:rFonts w:ascii="Arial" w:hAnsi="Arial" w:cs="Arial"/>
          <w:sz w:val="20"/>
          <w:szCs w:val="20"/>
        </w:rPr>
        <w:t>s longarinas verticais da estrutura metálica interna dessas paredes deverão ser diretamente fixadas na cobertura metálica e em estruturas independentes de ferro instaladas para esta finalidade.</w:t>
      </w:r>
    </w:p>
    <w:p w:rsidR="006A0166" w:rsidRPr="00FB7AFA"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 xml:space="preserve">Os serviços executados deverão obedecer rigorosamente a </w:t>
      </w:r>
      <w:proofErr w:type="gramStart"/>
      <w:r w:rsidRPr="00FB7AFA">
        <w:rPr>
          <w:rFonts w:ascii="Arial" w:hAnsi="Arial" w:cs="Arial"/>
          <w:sz w:val="20"/>
          <w:szCs w:val="20"/>
        </w:rPr>
        <w:t>todas</w:t>
      </w:r>
      <w:proofErr w:type="gramEnd"/>
      <w:r w:rsidRPr="00FB7AFA">
        <w:rPr>
          <w:rFonts w:ascii="Arial" w:hAnsi="Arial" w:cs="Arial"/>
          <w:sz w:val="20"/>
          <w:szCs w:val="20"/>
        </w:rPr>
        <w:t xml:space="preserve"> normas aplicáveis aos serviços objeto desta licitação, quais sejam: Leis, Decretos, Portarias e Normas Federais, Estaduais e Municipais, inclusive normas de concessionárias de serviços públicos; Instruções e Resoluções dos Órgãos do Sistema CREA-CONFEA</w:t>
      </w:r>
      <w:r>
        <w:rPr>
          <w:rFonts w:ascii="Arial" w:hAnsi="Arial" w:cs="Arial"/>
          <w:sz w:val="20"/>
          <w:szCs w:val="20"/>
        </w:rPr>
        <w:t>, e ainda:</w:t>
      </w:r>
      <w:r w:rsidRPr="00FB7AFA">
        <w:rPr>
          <w:rFonts w:ascii="Arial" w:hAnsi="Arial" w:cs="Arial"/>
          <w:sz w:val="20"/>
          <w:szCs w:val="20"/>
        </w:rPr>
        <w:t>.</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Normas da Associação Brasileira de Normas Técnicas - ABNT;</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Normas do Instituto Nacional de Metrologia - INMETRO e suas regulamentações;</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Regulamentos das empresas concessionárias locais;</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Prescrições e recomendações dos fabricantes relativamente ao emprego, uso, transporte e armazenagem dos produtos ali empregados;</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 xml:space="preserve">Leis do Ministério do Trabalho e Emprego e todas as suas </w:t>
      </w:r>
      <w:proofErr w:type="spellStart"/>
      <w:r w:rsidRPr="00FB7AFA">
        <w:rPr>
          <w:rFonts w:ascii="Arial" w:hAnsi="Arial" w:cs="Arial"/>
          <w:sz w:val="20"/>
          <w:szCs w:val="20"/>
        </w:rPr>
        <w:t>NRs</w:t>
      </w:r>
      <w:proofErr w:type="spellEnd"/>
      <w:r w:rsidRPr="00FB7AFA">
        <w:rPr>
          <w:rFonts w:ascii="Arial" w:hAnsi="Arial" w:cs="Arial"/>
          <w:sz w:val="20"/>
          <w:szCs w:val="20"/>
        </w:rPr>
        <w:t>;</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Normas internacionais consagradas, na falta das normas da ABNT ou para melhor complementar os temas previstos pelas já citadas;</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Portaria 2.296, de 23/07/97 e atualizações - Práticas (SEAP) de Projetos de Construção e de Manutenção;</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Resolução no 307/86 - Conselho Federal de Engenharia, Arquitetura e Agronomia (CONFEA);</w:t>
      </w:r>
    </w:p>
    <w:p w:rsidR="006A0166" w:rsidRPr="00B20C2E"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FB7AFA">
        <w:rPr>
          <w:rFonts w:ascii="Arial" w:hAnsi="Arial" w:cs="Arial"/>
          <w:sz w:val="20"/>
          <w:szCs w:val="20"/>
        </w:rPr>
        <w:t>NBR 9050-2004 - Acessibilidade a edificações, mobiliário, espaços e equipamentos urbanos.</w:t>
      </w:r>
    </w:p>
    <w:p w:rsidR="006A0166" w:rsidRPr="00B20C2E" w:rsidRDefault="006A0166" w:rsidP="006A0166">
      <w:pPr>
        <w:keepNext w:val="0"/>
        <w:numPr>
          <w:ilvl w:val="2"/>
          <w:numId w:val="19"/>
        </w:numPr>
        <w:shd w:val="clear" w:color="auto" w:fill="auto"/>
        <w:tabs>
          <w:tab w:val="clear" w:pos="708"/>
        </w:tabs>
        <w:overflowPunct/>
        <w:spacing w:before="120" w:line="276" w:lineRule="auto"/>
        <w:textAlignment w:val="auto"/>
        <w:rPr>
          <w:rFonts w:ascii="Arial" w:hAnsi="Arial" w:cs="Arial"/>
          <w:bCs/>
          <w:iCs/>
          <w:sz w:val="20"/>
        </w:rPr>
      </w:pPr>
      <w:bookmarkStart w:id="2" w:name="_Toc398705361"/>
      <w:r w:rsidRPr="00B20C2E">
        <w:rPr>
          <w:rFonts w:ascii="Arial" w:hAnsi="Arial" w:cs="Arial"/>
          <w:bCs/>
          <w:iCs/>
          <w:sz w:val="20"/>
        </w:rPr>
        <w:t>Remoção de entulho até o ponto de coleta</w:t>
      </w:r>
      <w:bookmarkEnd w:id="2"/>
      <w:r>
        <w:rPr>
          <w:rFonts w:ascii="Arial" w:hAnsi="Arial" w:cs="Arial"/>
          <w:bCs/>
          <w:iCs/>
          <w:sz w:val="20"/>
        </w:rPr>
        <w:t>:</w:t>
      </w:r>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bookmarkStart w:id="3" w:name="_Toc209067369"/>
      <w:bookmarkStart w:id="4" w:name="_Toc209067484"/>
      <w:r w:rsidRPr="00B20C2E">
        <w:rPr>
          <w:rFonts w:ascii="Arial" w:hAnsi="Arial" w:cs="Arial"/>
          <w:sz w:val="20"/>
          <w:szCs w:val="20"/>
        </w:rPr>
        <w:t>Todo o entulho proveniente de demolições e sobras de construção deverá ser armazenado em caçambas de, no mínimo, 5m</w:t>
      </w:r>
      <w:r w:rsidRPr="00B20C2E">
        <w:rPr>
          <w:rFonts w:ascii="Arial" w:hAnsi="Arial" w:cs="Arial"/>
          <w:sz w:val="20"/>
          <w:szCs w:val="20"/>
          <w:vertAlign w:val="superscript"/>
        </w:rPr>
        <w:t>3</w:t>
      </w:r>
      <w:r w:rsidRPr="00B20C2E">
        <w:rPr>
          <w:rFonts w:ascii="Arial" w:hAnsi="Arial" w:cs="Arial"/>
          <w:sz w:val="20"/>
          <w:szCs w:val="20"/>
        </w:rPr>
        <w:t xml:space="preserve"> de capacidade. O posicionamento das caçambas não poderá obstruir ou impedir o livre acesso de pessoas e veículos às demais áreas do prédio e proximidades. Caso haja necessidade de colocação de caçambas sobre gramados, toda a vegetação danificada deverá ser recomposta ao final dos serviços.</w:t>
      </w:r>
      <w:bookmarkStart w:id="5" w:name="_Toc209067373"/>
      <w:bookmarkStart w:id="6" w:name="_Toc209067488"/>
      <w:bookmarkEnd w:id="3"/>
      <w:bookmarkEnd w:id="4"/>
    </w:p>
    <w:p w:rsidR="006A0166"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B20C2E">
        <w:rPr>
          <w:rFonts w:ascii="Arial" w:hAnsi="Arial" w:cs="Arial"/>
          <w:sz w:val="20"/>
          <w:szCs w:val="20"/>
        </w:rPr>
        <w:t>O transporte do entulho até as caçambas deverá ser executado preferencialmente através de camioneta com reboque pequeno, devendo ser previstos pontos de acesso do veículo até os pontos de coleta.</w:t>
      </w:r>
      <w:bookmarkEnd w:id="5"/>
      <w:bookmarkEnd w:id="6"/>
    </w:p>
    <w:p w:rsidR="006A0166" w:rsidRPr="00B20C2E" w:rsidRDefault="006A0166" w:rsidP="006A0166">
      <w:pPr>
        <w:keepNext w:val="0"/>
        <w:numPr>
          <w:ilvl w:val="3"/>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B20C2E">
        <w:rPr>
          <w:rFonts w:ascii="Arial" w:hAnsi="Arial" w:cs="Arial"/>
          <w:sz w:val="20"/>
          <w:szCs w:val="20"/>
        </w:rPr>
        <w:t>Deverá ser realizado controle de transporte dos resíduos em conformidade com as normas da ABNT.</w:t>
      </w:r>
    </w:p>
    <w:p w:rsidR="006A0166" w:rsidRPr="0070508F"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70508F">
        <w:rPr>
          <w:rFonts w:ascii="Arial" w:hAnsi="Arial" w:cs="Arial"/>
          <w:sz w:val="20"/>
          <w:szCs w:val="20"/>
        </w:rPr>
        <w:t>Caberá à Contratada o desenvolvimento e apresentação do detalhamento dos projetos.</w:t>
      </w:r>
    </w:p>
    <w:p w:rsidR="006A0166" w:rsidRPr="00564C69" w:rsidRDefault="006A0166" w:rsidP="006A0166">
      <w:pPr>
        <w:keepNext w:val="0"/>
        <w:numPr>
          <w:ilvl w:val="2"/>
          <w:numId w:val="19"/>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lang w:eastAsia="zh-CN"/>
        </w:rPr>
      </w:pPr>
      <w:r w:rsidRPr="00B20C2E">
        <w:rPr>
          <w:rFonts w:ascii="Arial" w:hAnsi="Arial" w:cs="Arial"/>
          <w:sz w:val="20"/>
          <w:szCs w:val="20"/>
        </w:rPr>
        <w:t>Caberá à CONTRATADA total responsabilidade pela qualidade e desempenho das estruturas c</w:t>
      </w:r>
      <w:r>
        <w:rPr>
          <w:rFonts w:ascii="Arial" w:hAnsi="Arial" w:cs="Arial"/>
          <w:sz w:val="20"/>
          <w:szCs w:val="20"/>
        </w:rPr>
        <w:t>onstruídas</w:t>
      </w:r>
      <w:r w:rsidRPr="00B20C2E">
        <w:rPr>
          <w:rFonts w:ascii="Arial" w:hAnsi="Arial" w:cs="Arial"/>
          <w:sz w:val="20"/>
          <w:szCs w:val="20"/>
        </w:rPr>
        <w:t>, direta ou indiretamente, bem como pelas eventuais alterações de projeto que venham a ser exigidas pela fiscalização do MCTI/CEMADEN ou por outro órgão oficial, mesmo que, ditas alterações se originem de erros e/ou vícios construtivos.</w:t>
      </w:r>
    </w:p>
    <w:p w:rsidR="006A0166" w:rsidRPr="00B36CD1" w:rsidRDefault="006A0166" w:rsidP="006A0166">
      <w:pPr>
        <w:rPr>
          <w:rFonts w:ascii="Arial" w:hAnsi="Arial" w:cs="Arial"/>
          <w:lang w:eastAsia="en-US"/>
        </w:rPr>
      </w:pPr>
    </w:p>
    <w:p w:rsidR="006A0166" w:rsidRPr="00B36CD1" w:rsidRDefault="006A0166" w:rsidP="006A0166">
      <w:pPr>
        <w:keepNext w:val="0"/>
        <w:numPr>
          <w:ilvl w:val="0"/>
          <w:numId w:val="18"/>
        </w:numPr>
        <w:shd w:val="clear" w:color="auto" w:fill="auto"/>
        <w:tabs>
          <w:tab w:val="clear" w:pos="0"/>
          <w:tab w:val="clear" w:pos="708"/>
        </w:tabs>
        <w:suppressAutoHyphens w:val="0"/>
        <w:overflowPunct/>
        <w:autoSpaceDE w:val="0"/>
        <w:spacing w:before="120" w:after="120" w:line="276" w:lineRule="auto"/>
        <w:ind w:left="0" w:firstLine="0"/>
        <w:jc w:val="both"/>
        <w:textAlignment w:val="auto"/>
        <w:rPr>
          <w:rFonts w:ascii="Arial" w:hAnsi="Arial" w:cs="Arial"/>
          <w:b/>
          <w:sz w:val="20"/>
          <w:szCs w:val="20"/>
        </w:rPr>
      </w:pPr>
      <w:r w:rsidRPr="00B36CD1">
        <w:rPr>
          <w:rFonts w:ascii="Arial" w:hAnsi="Arial" w:cs="Arial"/>
          <w:b/>
          <w:sz w:val="20"/>
          <w:szCs w:val="20"/>
        </w:rPr>
        <w:t>JUSTIFICATIVA E OBJETIVO DA CONTRATAÇÃO</w:t>
      </w:r>
    </w:p>
    <w:p w:rsidR="006A0166" w:rsidRPr="00635E9F"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635E9F">
        <w:rPr>
          <w:rFonts w:ascii="Arial" w:hAnsi="Arial" w:cs="Arial"/>
          <w:color w:val="auto"/>
          <w:sz w:val="20"/>
          <w:szCs w:val="20"/>
        </w:rPr>
        <w:t xml:space="preserve">Com a instalação provisória do CEMADEN no Parque Tecnológico de São José dos Campos, se </w:t>
      </w:r>
      <w:proofErr w:type="gramStart"/>
      <w:r w:rsidRPr="00635E9F">
        <w:rPr>
          <w:rFonts w:ascii="Arial" w:hAnsi="Arial" w:cs="Arial"/>
          <w:color w:val="auto"/>
          <w:sz w:val="20"/>
          <w:szCs w:val="20"/>
        </w:rPr>
        <w:t>faz</w:t>
      </w:r>
      <w:proofErr w:type="gramEnd"/>
      <w:r w:rsidRPr="00635E9F">
        <w:rPr>
          <w:rFonts w:ascii="Arial" w:hAnsi="Arial" w:cs="Arial"/>
          <w:color w:val="auto"/>
          <w:sz w:val="20"/>
          <w:szCs w:val="20"/>
        </w:rPr>
        <w:t xml:space="preserve"> necessária a adaptação da área e a contratação de serviços considerados essenciais, visando prover a infraestrutura administrativa para que se possa executar com eficácia e eficiência suas atividades inerentes.</w:t>
      </w:r>
    </w:p>
    <w:p w:rsidR="006A0166" w:rsidRPr="00635E9F" w:rsidRDefault="006A0166" w:rsidP="006A0166">
      <w:pPr>
        <w:keepNext w:val="0"/>
        <w:numPr>
          <w:ilvl w:val="1"/>
          <w:numId w:val="18"/>
        </w:numPr>
        <w:shd w:val="clear" w:color="auto" w:fill="auto"/>
        <w:tabs>
          <w:tab w:val="clear" w:pos="0"/>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635E9F">
        <w:rPr>
          <w:rFonts w:ascii="Arial" w:hAnsi="Arial" w:cs="Arial"/>
          <w:color w:val="auto"/>
          <w:sz w:val="20"/>
          <w:szCs w:val="20"/>
        </w:rPr>
        <w:t xml:space="preserve">Sendo assim, no momento torna-se imprescindível a </w:t>
      </w:r>
      <w:r>
        <w:rPr>
          <w:rFonts w:ascii="Arial" w:hAnsi="Arial" w:cs="Arial"/>
          <w:sz w:val="20"/>
          <w:szCs w:val="20"/>
        </w:rPr>
        <w:t>construção</w:t>
      </w:r>
      <w:r w:rsidRPr="00635E9F">
        <w:rPr>
          <w:rFonts w:ascii="Arial" w:hAnsi="Arial" w:cs="Arial"/>
          <w:color w:val="auto"/>
          <w:sz w:val="20"/>
          <w:szCs w:val="20"/>
        </w:rPr>
        <w:t xml:space="preserve"> de parede de </w:t>
      </w:r>
      <w:proofErr w:type="spellStart"/>
      <w:r w:rsidRPr="00635E9F">
        <w:rPr>
          <w:rFonts w:ascii="Arial" w:hAnsi="Arial" w:cs="Arial"/>
          <w:color w:val="auto"/>
          <w:sz w:val="20"/>
          <w:szCs w:val="20"/>
        </w:rPr>
        <w:t>drywall</w:t>
      </w:r>
      <w:proofErr w:type="spellEnd"/>
      <w:r w:rsidRPr="00635E9F">
        <w:rPr>
          <w:rFonts w:ascii="Arial" w:hAnsi="Arial" w:cs="Arial"/>
          <w:color w:val="auto"/>
          <w:sz w:val="20"/>
          <w:szCs w:val="20"/>
        </w:rPr>
        <w:t xml:space="preserve"> no galpão ocupado pelo centro, visando isolar física e acusticamente o nosso espaço em relação ao restante do galpão, que passará por reformas para implantação</w:t>
      </w:r>
      <w:r>
        <w:rPr>
          <w:rFonts w:ascii="Arial" w:hAnsi="Arial" w:cs="Arial"/>
          <w:sz w:val="20"/>
          <w:szCs w:val="20"/>
        </w:rPr>
        <w:t xml:space="preserve"> de um centro empresarial do Parque</w:t>
      </w:r>
      <w:r w:rsidRPr="00635E9F">
        <w:rPr>
          <w:rFonts w:ascii="Arial" w:hAnsi="Arial" w:cs="Arial"/>
          <w:color w:val="auto"/>
          <w:sz w:val="20"/>
          <w:szCs w:val="20"/>
        </w:rPr>
        <w:t xml:space="preserve"> Tecnológico. </w:t>
      </w:r>
    </w:p>
    <w:p w:rsidR="006A0166" w:rsidRPr="00635E9F" w:rsidRDefault="006A0166" w:rsidP="006A0166">
      <w:pPr>
        <w:keepNext w:val="0"/>
        <w:numPr>
          <w:ilvl w:val="1"/>
          <w:numId w:val="18"/>
        </w:numPr>
        <w:shd w:val="clear" w:color="auto" w:fill="auto"/>
        <w:tabs>
          <w:tab w:val="clear" w:pos="0"/>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635E9F">
        <w:rPr>
          <w:rFonts w:ascii="Arial" w:hAnsi="Arial" w:cs="Arial"/>
          <w:color w:val="auto"/>
          <w:sz w:val="20"/>
          <w:szCs w:val="20"/>
        </w:rPr>
        <w:t xml:space="preserve">As especificações técnicas e quantidade do objeto devem seguir estritamente o descrito no </w:t>
      </w: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w:t>
      </w:r>
      <w:r w:rsidRPr="00635E9F">
        <w:rPr>
          <w:rFonts w:ascii="Arial" w:hAnsi="Arial" w:cs="Arial"/>
          <w:color w:val="auto"/>
          <w:sz w:val="20"/>
          <w:szCs w:val="20"/>
        </w:rPr>
        <w:t xml:space="preserve"> estando incluso </w:t>
      </w:r>
      <w:r>
        <w:rPr>
          <w:rFonts w:ascii="Arial" w:hAnsi="Arial" w:cs="Arial"/>
          <w:sz w:val="20"/>
          <w:szCs w:val="20"/>
        </w:rPr>
        <w:t>mão de obra</w:t>
      </w:r>
      <w:r w:rsidRPr="00635E9F">
        <w:rPr>
          <w:rFonts w:ascii="Arial" w:hAnsi="Arial" w:cs="Arial"/>
          <w:color w:val="auto"/>
          <w:sz w:val="20"/>
          <w:szCs w:val="20"/>
        </w:rPr>
        <w:t xml:space="preserve"> e todos os demais custos inerentes à execução do objeto, como transporte, movimentação, manuseio, montagem, remoção de sobras/retalhos, etc.</w:t>
      </w:r>
    </w:p>
    <w:p w:rsidR="006A0166" w:rsidRPr="00635E9F" w:rsidRDefault="006A0166" w:rsidP="006A0166">
      <w:pPr>
        <w:keepNext w:val="0"/>
        <w:numPr>
          <w:ilvl w:val="0"/>
          <w:numId w:val="18"/>
        </w:numPr>
        <w:shd w:val="clear" w:color="auto" w:fill="auto"/>
        <w:tabs>
          <w:tab w:val="clear" w:pos="708"/>
        </w:tabs>
        <w:overflowPunct/>
        <w:spacing w:after="120"/>
        <w:ind w:left="0" w:firstLine="0"/>
        <w:jc w:val="both"/>
        <w:textAlignment w:val="auto"/>
        <w:rPr>
          <w:rFonts w:ascii="Arial" w:hAnsi="Arial" w:cs="Arial"/>
          <w:b/>
          <w:color w:val="auto"/>
        </w:rPr>
      </w:pPr>
      <w:r w:rsidRPr="00635E9F">
        <w:rPr>
          <w:rFonts w:ascii="Arial" w:hAnsi="Arial" w:cs="Arial"/>
          <w:b/>
          <w:color w:val="auto"/>
          <w:sz w:val="20"/>
          <w:szCs w:val="20"/>
        </w:rPr>
        <w:t>VISTORIA</w:t>
      </w:r>
    </w:p>
    <w:p w:rsidR="006A0166" w:rsidRPr="00635E9F"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635E9F">
        <w:rPr>
          <w:rFonts w:ascii="Arial" w:hAnsi="Arial" w:cs="Arial"/>
          <w:color w:val="auto"/>
          <w:sz w:val="20"/>
          <w:szCs w:val="20"/>
        </w:rPr>
        <w:t xml:space="preserve">Para o correto dimensionamento e elaboração de sua proposta, o licitante deverá realizar vistoria nas instalações do local de execução dos serviços, acompanhado por servidor designado para esse fim, de segunda à sexta-feira, das </w:t>
      </w:r>
      <w:proofErr w:type="gramStart"/>
      <w:r w:rsidRPr="00635E9F">
        <w:rPr>
          <w:rFonts w:ascii="Arial" w:hAnsi="Arial" w:cs="Arial"/>
          <w:color w:val="auto"/>
          <w:sz w:val="20"/>
          <w:szCs w:val="20"/>
        </w:rPr>
        <w:t>09:00</w:t>
      </w:r>
      <w:proofErr w:type="gramEnd"/>
      <w:r w:rsidRPr="00635E9F">
        <w:rPr>
          <w:rFonts w:ascii="Arial" w:hAnsi="Arial" w:cs="Arial"/>
          <w:color w:val="auto"/>
          <w:sz w:val="20"/>
          <w:szCs w:val="20"/>
        </w:rPr>
        <w:t xml:space="preserve"> horas às 17:00 horas, devendo o agendamento ser efetuado previamente pelo telefone (12) 3205-0231.</w:t>
      </w:r>
    </w:p>
    <w:p w:rsidR="006A0166" w:rsidRPr="00635E9F"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szCs w:val="20"/>
        </w:rPr>
      </w:pPr>
      <w:r w:rsidRPr="00635E9F">
        <w:rPr>
          <w:rFonts w:ascii="Arial" w:hAnsi="Arial" w:cs="Arial"/>
          <w:color w:val="auto"/>
          <w:sz w:val="20"/>
          <w:szCs w:val="20"/>
        </w:rPr>
        <w:t>O prazo para vistoria iniciar-se-á no dia útil seguinte ao da publicação do Edital, estendendo-se até o dia útil anterior à data prevista para a abertura da sessão pública.</w:t>
      </w:r>
    </w:p>
    <w:p w:rsidR="006A0166" w:rsidRPr="00635E9F" w:rsidRDefault="006A0166" w:rsidP="006A0166">
      <w:pPr>
        <w:pStyle w:val="PargrafodaLista"/>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bCs/>
          <w:color w:val="auto"/>
          <w:sz w:val="20"/>
        </w:rPr>
      </w:pPr>
      <w:r w:rsidRPr="00635E9F">
        <w:rPr>
          <w:rFonts w:ascii="Arial" w:hAnsi="Arial" w:cs="Arial"/>
          <w:bCs/>
          <w:color w:val="auto"/>
          <w:sz w:val="20"/>
        </w:rPr>
        <w:t>Para a vistoria o licitante, ou o seu representante legal, deverá estar devidamente identificado, apresentando documento de identidade civil e documento expedido pela empresa comprovando sua habilitação para a realização da vistoria.</w:t>
      </w:r>
    </w:p>
    <w:p w:rsidR="006A0166" w:rsidRPr="00635E9F" w:rsidRDefault="006A0166" w:rsidP="006A0166">
      <w:pPr>
        <w:pStyle w:val="PargrafodaLista"/>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bCs/>
          <w:color w:val="auto"/>
          <w:sz w:val="20"/>
        </w:rPr>
      </w:pPr>
      <w:r w:rsidRPr="00635E9F">
        <w:rPr>
          <w:rFonts w:ascii="Arial" w:hAnsi="Arial" w:cs="Arial"/>
          <w:bCs/>
          <w:color w:val="auto"/>
          <w:sz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rsidR="006A0166" w:rsidRPr="00B36CD1" w:rsidRDefault="006A0166" w:rsidP="006A0166">
      <w:pPr>
        <w:tabs>
          <w:tab w:val="left" w:pos="0"/>
        </w:tabs>
        <w:spacing w:after="120"/>
        <w:ind w:left="360"/>
        <w:jc w:val="both"/>
        <w:rPr>
          <w:rFonts w:ascii="Arial" w:hAnsi="Arial" w:cs="Arial"/>
          <w:i/>
          <w:sz w:val="20"/>
          <w:szCs w:val="20"/>
        </w:rPr>
      </w:pPr>
    </w:p>
    <w:p w:rsidR="006A0166" w:rsidRPr="00B36CD1" w:rsidRDefault="006A0166" w:rsidP="006A0166">
      <w:pPr>
        <w:keepNext w:val="0"/>
        <w:numPr>
          <w:ilvl w:val="0"/>
          <w:numId w:val="18"/>
        </w:numPr>
        <w:shd w:val="clear" w:color="auto" w:fill="auto"/>
        <w:tabs>
          <w:tab w:val="clear" w:pos="708"/>
        </w:tabs>
        <w:overflowPunct/>
        <w:spacing w:after="120"/>
        <w:ind w:left="0" w:firstLine="0"/>
        <w:jc w:val="both"/>
        <w:textAlignment w:val="auto"/>
        <w:rPr>
          <w:rFonts w:ascii="Arial" w:hAnsi="Arial" w:cs="Arial"/>
          <w:b/>
        </w:rPr>
      </w:pPr>
      <w:r w:rsidRPr="00B36CD1">
        <w:rPr>
          <w:rFonts w:ascii="Arial" w:hAnsi="Arial" w:cs="Arial"/>
          <w:b/>
          <w:sz w:val="20"/>
          <w:szCs w:val="20"/>
        </w:rPr>
        <w:t>EXECUÇÃO DOS SERVIÇOS E SEU RECEBIMENTO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i/>
          <w:iCs/>
          <w:color w:val="FF0000"/>
          <w:sz w:val="20"/>
          <w:szCs w:val="20"/>
        </w:rPr>
      </w:pPr>
      <w:r w:rsidRPr="00B36CD1">
        <w:rPr>
          <w:rFonts w:ascii="Arial" w:hAnsi="Arial" w:cs="Arial"/>
          <w:iCs/>
          <w:color w:val="000000"/>
          <w:sz w:val="20"/>
          <w:szCs w:val="20"/>
        </w:rPr>
        <w:t xml:space="preserve">A execução dos serviços será iniciada </w:t>
      </w:r>
      <w:r>
        <w:rPr>
          <w:rFonts w:ascii="Arial" w:hAnsi="Arial" w:cs="Arial"/>
          <w:iCs/>
          <w:color w:val="000000"/>
          <w:sz w:val="20"/>
          <w:szCs w:val="20"/>
        </w:rPr>
        <w:t>em até 05 (cinco) dias úteis após a assinatura do Termo de Contrato</w:t>
      </w:r>
      <w:r w:rsidRPr="00B36CD1">
        <w:rPr>
          <w:rFonts w:ascii="Arial" w:hAnsi="Arial" w:cs="Arial"/>
          <w:iCs/>
          <w:color w:val="000000"/>
          <w:sz w:val="20"/>
          <w:szCs w:val="20"/>
        </w:rPr>
        <w:t>, cujas etapas o</w:t>
      </w:r>
      <w:r w:rsidR="004E3607">
        <w:rPr>
          <w:rFonts w:ascii="Arial" w:hAnsi="Arial" w:cs="Arial"/>
          <w:iCs/>
          <w:color w:val="000000"/>
          <w:sz w:val="20"/>
          <w:szCs w:val="20"/>
        </w:rPr>
        <w:t>bservarão o</w:t>
      </w:r>
      <w:r>
        <w:rPr>
          <w:rFonts w:ascii="Arial" w:hAnsi="Arial" w:cs="Arial"/>
          <w:iCs/>
          <w:color w:val="000000"/>
          <w:sz w:val="20"/>
          <w:szCs w:val="20"/>
        </w:rPr>
        <w:t xml:space="preserve"> cronograma </w:t>
      </w:r>
      <w:r w:rsidR="004E3607">
        <w:rPr>
          <w:rFonts w:ascii="Arial" w:hAnsi="Arial" w:cs="Arial"/>
          <w:iCs/>
          <w:color w:val="000000"/>
          <w:sz w:val="20"/>
          <w:szCs w:val="20"/>
        </w:rPr>
        <w:t>a</w:t>
      </w:r>
      <w:r w:rsidR="004E3607">
        <w:rPr>
          <w:rFonts w:ascii="Arial" w:hAnsi="Arial" w:cs="Arial"/>
          <w:iCs/>
          <w:color w:val="auto"/>
          <w:sz w:val="20"/>
          <w:szCs w:val="20"/>
        </w:rPr>
        <w:t>nexo</w:t>
      </w:r>
      <w:r w:rsidRPr="003E5E56">
        <w:rPr>
          <w:rFonts w:ascii="Arial" w:hAnsi="Arial" w:cs="Arial"/>
          <w:iCs/>
          <w:color w:val="auto"/>
          <w:sz w:val="20"/>
          <w:szCs w:val="20"/>
        </w:rPr>
        <w:t>.</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 xml:space="preserve">Quando os serviços contratados forem concluídos, caberá à Contratada apresentar comunicação escrita informando o fato à fiscalização da Contratante, a qual competirá, no prazo de até </w:t>
      </w:r>
      <w:r w:rsidRPr="007A5931">
        <w:rPr>
          <w:rFonts w:ascii="Arial" w:hAnsi="Arial" w:cs="Arial"/>
          <w:color w:val="auto"/>
          <w:sz w:val="20"/>
        </w:rPr>
        <w:t>05 (cinco)</w:t>
      </w:r>
      <w:r w:rsidRPr="00B36CD1">
        <w:rPr>
          <w:rFonts w:ascii="Arial" w:hAnsi="Arial" w:cs="Arial"/>
          <w:sz w:val="20"/>
        </w:rPr>
        <w:t xml:space="preserve"> dias, a verificação dos serviços executados, para fins de recebimento provisório.</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O recebimento provisório também ficará sujeito, quando cabível, à conclusão de todos os testes de campo e à entrega dos Manuais e Instruções exigíveis.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A Contratante realizará inspeção minuciosa de todos os serviços executados, por meio de profissionais técnicos competentes, acompanhados dos profissionais encarregados pela obra, com a finalidade de verificar a adequação dos serviços e constatar e relacionar os arremates, retoques e revisões finais que se fizerem necessários.</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Após tal inspeção, será lavrado Termo de Recebimento Provisório, em 02 (duas) vias de igual teor e forma, ambas assinadas pela fiscalização, relatando as eventuais pendências verificadas.</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 xml:space="preserve">O Termo de Recebimento Definitivo dos serviços contratados será lavrado em </w:t>
      </w:r>
      <w:r w:rsidRPr="001457C2">
        <w:rPr>
          <w:rFonts w:ascii="Arial" w:hAnsi="Arial" w:cs="Arial"/>
          <w:color w:val="auto"/>
          <w:sz w:val="20"/>
        </w:rPr>
        <w:t>até 05 (cinco) dias após a lavratura do Termo de Recebimento Provisório, por servidor ou comissão</w:t>
      </w:r>
      <w:r w:rsidRPr="00B36CD1">
        <w:rPr>
          <w:rFonts w:ascii="Arial" w:hAnsi="Arial" w:cs="Arial"/>
          <w:sz w:val="20"/>
        </w:rPr>
        <w:t xml:space="preserve"> designada pela autoridade competente, desde que tenham sido devidamente atendidas todas as exigências da fiscalização quanto às pendências observadas e somente </w:t>
      </w:r>
      <w:proofErr w:type="gramStart"/>
      <w:r w:rsidRPr="00B36CD1">
        <w:rPr>
          <w:rFonts w:ascii="Arial" w:hAnsi="Arial" w:cs="Arial"/>
          <w:sz w:val="20"/>
        </w:rPr>
        <w:t>após</w:t>
      </w:r>
      <w:proofErr w:type="gramEnd"/>
      <w:r w:rsidRPr="00B36CD1">
        <w:rPr>
          <w:rFonts w:ascii="Arial" w:hAnsi="Arial" w:cs="Arial"/>
          <w:sz w:val="20"/>
        </w:rPr>
        <w:t xml:space="preserve"> solucionadas todas as reclamações porventura feitas quanto à falta de pagamento a operários ou fornecedores de materiais e prestadores de serviços empregados na execução do contrato.</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color w:val="000000"/>
          <w:sz w:val="20"/>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O recebimento definitivo do objeto licitado não exime a Contratada, em qualquer época, das garantias concedidas e das responsabilidades assumidas em contrato e por força das disposições legais em vigor (Lei n° 10.406, de 2002).</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B36CD1">
        <w:rPr>
          <w:rFonts w:ascii="Arial" w:hAnsi="Arial" w:cs="Arial"/>
          <w:sz w:val="20"/>
          <w:szCs w:val="20"/>
        </w:rPr>
        <w:t>às custas</w:t>
      </w:r>
      <w:proofErr w:type="gramEnd"/>
      <w:r w:rsidRPr="00B36CD1">
        <w:rPr>
          <w:rFonts w:ascii="Arial" w:hAnsi="Arial" w:cs="Arial"/>
          <w:sz w:val="20"/>
          <w:szCs w:val="20"/>
        </w:rPr>
        <w:t xml:space="preserve"> da contratada, sem prejuízo da aplicação de penalidades.</w:t>
      </w:r>
    </w:p>
    <w:p w:rsidR="006A0166" w:rsidRPr="00B36CD1" w:rsidRDefault="006A0166" w:rsidP="006A0166">
      <w:pPr>
        <w:tabs>
          <w:tab w:val="left" w:pos="0"/>
        </w:tabs>
        <w:spacing w:before="120" w:after="120" w:line="276" w:lineRule="auto"/>
        <w:ind w:left="425"/>
        <w:jc w:val="both"/>
        <w:rPr>
          <w:rFonts w:ascii="Arial" w:hAnsi="Arial" w:cs="Arial"/>
          <w:sz w:val="20"/>
          <w:szCs w:val="20"/>
        </w:rPr>
      </w:pPr>
    </w:p>
    <w:p w:rsidR="006A0166" w:rsidRPr="00B36CD1" w:rsidRDefault="006A0166" w:rsidP="006A0166">
      <w:pPr>
        <w:keepNext w:val="0"/>
        <w:numPr>
          <w:ilvl w:val="0"/>
          <w:numId w:val="18"/>
        </w:numPr>
        <w:shd w:val="clear" w:color="auto" w:fill="auto"/>
        <w:tabs>
          <w:tab w:val="clear" w:pos="708"/>
        </w:tabs>
        <w:overflowPunct/>
        <w:spacing w:after="120"/>
        <w:ind w:left="0" w:firstLine="0"/>
        <w:jc w:val="both"/>
        <w:textAlignment w:val="auto"/>
        <w:rPr>
          <w:rFonts w:ascii="Arial" w:hAnsi="Arial" w:cs="Arial"/>
          <w:b/>
        </w:rPr>
      </w:pPr>
      <w:r w:rsidRPr="00B36CD1">
        <w:rPr>
          <w:rFonts w:ascii="Arial" w:hAnsi="Arial" w:cs="Arial"/>
          <w:b/>
          <w:bCs/>
          <w:color w:val="000000"/>
          <w:sz w:val="20"/>
          <w:szCs w:val="20"/>
          <w:lang w:eastAsia="en-US"/>
        </w:rPr>
        <w:t>OBRIGAÇÕES DA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Exigir o cumprimento de todas as obrigações assumidas pela Contratada, de acordo com as cláusulas contratuais e os termos de sua proposta;</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 xml:space="preserve">Exercer o acompanhamento e a fiscalização dos serviços, por servidor ou </w:t>
      </w:r>
      <w:r w:rsidRPr="00B36CD1">
        <w:rPr>
          <w:rFonts w:ascii="Arial" w:hAnsi="Arial" w:cs="Arial"/>
          <w:sz w:val="20"/>
          <w:szCs w:val="20"/>
        </w:rPr>
        <w:t>comissão especialmente designada,</w:t>
      </w:r>
      <w:r w:rsidRPr="00B36CD1">
        <w:rPr>
          <w:rFonts w:ascii="Arial" w:hAnsi="Arial" w:cs="Arial"/>
          <w:color w:val="000000"/>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 xml:space="preserve">Notificar a Contratada por escrito da ocorrência de eventuais imperfeições, falhas ou irregularidades constatadas no curso da execução dos serviços, fixando prazo para a sua correção, </w:t>
      </w:r>
      <w:r w:rsidRPr="00B36CD1">
        <w:rPr>
          <w:rFonts w:ascii="Arial" w:hAnsi="Arial" w:cs="Arial"/>
          <w:sz w:val="20"/>
          <w:szCs w:val="20"/>
        </w:rPr>
        <w:t>certificando-se de que as soluções por ela propostas sejam as mais adequadas;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Pagar à Contratada o valor resultante da prestação do serviço, conforme cronograma físico-financeiro;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color w:val="000000"/>
          <w:sz w:val="20"/>
          <w:szCs w:val="20"/>
        </w:rPr>
        <w:t xml:space="preserve">Efetuar as retenções tributárias devidas sobre o valor da fatura de serviços da Contratada, </w:t>
      </w:r>
      <w:r w:rsidRPr="00B36CD1">
        <w:rPr>
          <w:rFonts w:ascii="Arial" w:hAnsi="Arial" w:cs="Arial"/>
          <w:sz w:val="20"/>
          <w:szCs w:val="20"/>
        </w:rPr>
        <w:t>em conformidade com o art. 36, § 8º da IN SLTI/MPOG N. 02/2008</w:t>
      </w:r>
      <w:r w:rsidRPr="00B36CD1">
        <w:rPr>
          <w:rFonts w:ascii="Arial" w:hAnsi="Arial" w:cs="Arial"/>
          <w:color w:val="000000"/>
          <w:sz w:val="20"/>
          <w:szCs w:val="20"/>
        </w:rPr>
        <w:t>;</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 xml:space="preserve">Fornecer por escrito </w:t>
      </w:r>
      <w:proofErr w:type="gramStart"/>
      <w:r w:rsidRPr="00B36CD1">
        <w:rPr>
          <w:rFonts w:ascii="Arial" w:hAnsi="Arial" w:cs="Arial"/>
          <w:sz w:val="20"/>
          <w:szCs w:val="20"/>
        </w:rPr>
        <w:t>as</w:t>
      </w:r>
      <w:proofErr w:type="gramEnd"/>
      <w:r w:rsidRPr="00B36CD1">
        <w:rPr>
          <w:rFonts w:ascii="Arial" w:hAnsi="Arial" w:cs="Arial"/>
          <w:sz w:val="20"/>
          <w:szCs w:val="20"/>
        </w:rPr>
        <w:t xml:space="preserve"> informações necessárias para o desenvolvimento dos serviços objeto do contrato;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Realizar avaliações periódicas da qualidade dos serviços, após seu recebimento;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 xml:space="preserve">Arquivamento, entre outros documentos, de projetos, "as </w:t>
      </w:r>
      <w:proofErr w:type="spellStart"/>
      <w:r w:rsidRPr="00B36CD1">
        <w:rPr>
          <w:rFonts w:ascii="Arial" w:hAnsi="Arial" w:cs="Arial"/>
          <w:sz w:val="20"/>
          <w:szCs w:val="20"/>
        </w:rPr>
        <w:t>built</w:t>
      </w:r>
      <w:proofErr w:type="spellEnd"/>
      <w:r w:rsidRPr="00B36CD1">
        <w:rPr>
          <w:rFonts w:ascii="Arial" w:hAnsi="Arial" w:cs="Arial"/>
          <w:sz w:val="20"/>
          <w:szCs w:val="20"/>
        </w:rPr>
        <w:t>", especificações técnicas, orçamentos, termos de recebimento, contratos e aditamentos, relatórios de inspeções técnicas após o recebimento do serviço e notificações expedidas;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 xml:space="preserve">Exigir da Contratada que providencie a seguinte documentação como condição indispensável para o recebimento definitivo de objeto, </w:t>
      </w:r>
      <w:r w:rsidRPr="00B36CD1">
        <w:rPr>
          <w:rFonts w:ascii="Arial" w:hAnsi="Arial" w:cs="Arial"/>
          <w:sz w:val="20"/>
          <w:szCs w:val="20"/>
          <w:u w:val="single"/>
        </w:rPr>
        <w:t>quando for o caso</w:t>
      </w:r>
      <w:r w:rsidRPr="00B36CD1">
        <w:rPr>
          <w:rFonts w:ascii="Arial" w:hAnsi="Arial" w:cs="Arial"/>
          <w:sz w:val="20"/>
          <w:szCs w:val="20"/>
        </w:rPr>
        <w:t>:</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r w:rsidRPr="00B36CD1">
        <w:rPr>
          <w:rFonts w:ascii="Arial" w:hAnsi="Arial" w:cs="Arial"/>
          <w:sz w:val="20"/>
          <w:szCs w:val="20"/>
        </w:rPr>
        <w:t>"</w:t>
      </w:r>
      <w:r w:rsidRPr="00B36CD1">
        <w:rPr>
          <w:rFonts w:ascii="Arial" w:hAnsi="Arial" w:cs="Arial"/>
          <w:i/>
          <w:sz w:val="20"/>
          <w:szCs w:val="20"/>
        </w:rPr>
        <w:t xml:space="preserve">as </w:t>
      </w:r>
      <w:proofErr w:type="spellStart"/>
      <w:r w:rsidRPr="00B36CD1">
        <w:rPr>
          <w:rFonts w:ascii="Arial" w:hAnsi="Arial" w:cs="Arial"/>
          <w:i/>
          <w:sz w:val="20"/>
          <w:szCs w:val="20"/>
        </w:rPr>
        <w:t>built</w:t>
      </w:r>
      <w:proofErr w:type="spellEnd"/>
      <w:r w:rsidRPr="00B36CD1">
        <w:rPr>
          <w:rFonts w:ascii="Arial" w:hAnsi="Arial" w:cs="Arial"/>
          <w:sz w:val="20"/>
          <w:szCs w:val="20"/>
        </w:rPr>
        <w:t>", elaborado pelo responsável por sua execução;</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comprovação</w:t>
      </w:r>
      <w:proofErr w:type="gramEnd"/>
      <w:r w:rsidRPr="00B36CD1">
        <w:rPr>
          <w:rFonts w:ascii="Arial" w:hAnsi="Arial" w:cs="Arial"/>
          <w:sz w:val="20"/>
          <w:szCs w:val="20"/>
        </w:rPr>
        <w:t xml:space="preserve"> das ligações definitivas de energia, água, telefone e gás;</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laudo</w:t>
      </w:r>
      <w:proofErr w:type="gramEnd"/>
      <w:r w:rsidRPr="00B36CD1">
        <w:rPr>
          <w:rFonts w:ascii="Arial" w:hAnsi="Arial" w:cs="Arial"/>
          <w:sz w:val="20"/>
          <w:szCs w:val="20"/>
        </w:rPr>
        <w:t xml:space="preserve"> de vistoria do corpo de bombeiros aprovando o serviço;</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carta</w:t>
      </w:r>
      <w:proofErr w:type="gramEnd"/>
      <w:r w:rsidRPr="00B36CD1">
        <w:rPr>
          <w:rFonts w:ascii="Arial" w:hAnsi="Arial" w:cs="Arial"/>
          <w:sz w:val="20"/>
          <w:szCs w:val="20"/>
        </w:rPr>
        <w:t xml:space="preserve"> "habite-se", emitida pela prefeitura; </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certidão</w:t>
      </w:r>
      <w:proofErr w:type="gramEnd"/>
      <w:r w:rsidRPr="00B36CD1">
        <w:rPr>
          <w:rFonts w:ascii="Arial" w:hAnsi="Arial" w:cs="Arial"/>
          <w:sz w:val="20"/>
          <w:szCs w:val="20"/>
        </w:rPr>
        <w:t xml:space="preserve"> negativa de débitos previdenciários específica para o registro da obra junto ao Cartório de Registro de Imóveis;</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a</w:t>
      </w:r>
      <w:proofErr w:type="gramEnd"/>
      <w:r w:rsidRPr="00B36CD1">
        <w:rPr>
          <w:rFonts w:ascii="Arial" w:hAnsi="Arial" w:cs="Arial"/>
          <w:sz w:val="20"/>
          <w:szCs w:val="20"/>
        </w:rPr>
        <w:t xml:space="preserve"> reparação dos vícios verificados dentro do prazo de garantia do serviço, tendo em vista o direito assegurado à Contratante no art. 69 da Lei nº 8.666/93 e no art. 12 da Lei nº 8.078/90 (Código de Defesa do Consumidor). </w:t>
      </w:r>
    </w:p>
    <w:p w:rsidR="006A0166" w:rsidRPr="00B36CD1" w:rsidRDefault="006A0166" w:rsidP="006A0166">
      <w:pPr>
        <w:autoSpaceDE w:val="0"/>
        <w:ind w:left="714" w:right="-431" w:hanging="11"/>
        <w:jc w:val="both"/>
        <w:rPr>
          <w:rFonts w:ascii="Arial" w:hAnsi="Arial" w:cs="Arial"/>
          <w:sz w:val="20"/>
          <w:szCs w:val="20"/>
        </w:rPr>
      </w:pPr>
    </w:p>
    <w:p w:rsidR="006A0166" w:rsidRPr="00B36CD1" w:rsidRDefault="006A0166" w:rsidP="006A0166">
      <w:pPr>
        <w:keepNext w:val="0"/>
        <w:numPr>
          <w:ilvl w:val="0"/>
          <w:numId w:val="18"/>
        </w:numPr>
        <w:shd w:val="clear" w:color="auto" w:fill="auto"/>
        <w:tabs>
          <w:tab w:val="clear" w:pos="708"/>
        </w:tabs>
        <w:overflowPunct/>
        <w:spacing w:after="120"/>
        <w:ind w:left="0" w:hanging="142"/>
        <w:jc w:val="both"/>
        <w:textAlignment w:val="auto"/>
        <w:rPr>
          <w:rFonts w:ascii="Arial" w:hAnsi="Arial" w:cs="Arial"/>
          <w:b/>
          <w:shd w:val="clear" w:color="auto" w:fill="FF00FF"/>
        </w:rPr>
      </w:pPr>
      <w:r w:rsidRPr="00B36CD1">
        <w:rPr>
          <w:rFonts w:ascii="Arial" w:hAnsi="Arial" w:cs="Arial"/>
          <w:b/>
          <w:sz w:val="20"/>
          <w:szCs w:val="20"/>
        </w:rPr>
        <w:t>OBRIGAÇÕES DA CONTRATADA</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color w:val="000000"/>
          <w:sz w:val="20"/>
          <w:szCs w:val="20"/>
        </w:rPr>
        <w:t xml:space="preserve">Executar os serviços conforme especificações deste Termo de Referência e de sua proposta, com a alocação dos empregados necessários ao perfeito cumprimento das cláusulas contratuais, </w:t>
      </w:r>
      <w:r w:rsidRPr="00B36CD1">
        <w:rPr>
          <w:rFonts w:ascii="Arial" w:hAnsi="Arial" w:cs="Arial"/>
          <w:sz w:val="20"/>
        </w:rPr>
        <w:t>além de fornecer e utilizar os materiais e equipamentos, ferramentas e utensílios necessários, na qualidade e quantidade mínimas especificadas neste Termo de Referência e em sua proposta</w:t>
      </w:r>
      <w:r w:rsidRPr="00B36CD1">
        <w:rPr>
          <w:rFonts w:ascii="Arial" w:hAnsi="Arial" w:cs="Arial"/>
          <w:color w:val="000000"/>
          <w:sz w:val="20"/>
          <w:szCs w:val="20"/>
        </w:rPr>
        <w:t>;</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b/>
        </w:rPr>
      </w:pPr>
      <w:r w:rsidRPr="00B36CD1">
        <w:rPr>
          <w:rFonts w:ascii="Arial" w:hAnsi="Arial" w:cs="Arial"/>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sz w:val="20"/>
          <w:szCs w:val="20"/>
        </w:rPr>
        <w:t>M</w:t>
      </w:r>
      <w:r w:rsidRPr="00B36CD1">
        <w:rPr>
          <w:rFonts w:ascii="Arial" w:hAnsi="Arial" w:cs="Arial"/>
          <w:color w:val="000000"/>
          <w:sz w:val="20"/>
          <w:szCs w:val="20"/>
        </w:rPr>
        <w:t>anter os empregados nos horários predeterminados pela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B36CD1">
        <w:rPr>
          <w:rFonts w:ascii="Arial" w:hAnsi="Arial" w:cs="Arial"/>
          <w:color w:val="000000"/>
          <w:sz w:val="20"/>
          <w:szCs w:val="20"/>
        </w:rPr>
        <w:t>caso exigida</w:t>
      </w:r>
      <w:proofErr w:type="gramEnd"/>
      <w:r w:rsidRPr="00B36CD1">
        <w:rPr>
          <w:rFonts w:ascii="Arial" w:hAnsi="Arial" w:cs="Arial"/>
          <w:color w:val="000000"/>
          <w:sz w:val="20"/>
          <w:szCs w:val="20"/>
        </w:rPr>
        <w:t xml:space="preserve"> no edital, ou dos pagamentos devidos à Contratada, o valor correspondente aos danos sofridos;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Utilizar empregados habilitados e com conhecimentos básicos dos serviços a serem executados, em conformidade com as normas e determinações em vigor;</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Apresentar os empregados devidamente identificados por meio de crachá, além de provê-los com os Equipamentos de Proteção Individual - EPI;</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 xml:space="preserve">Apresentar à Contratante, quando for o caso, a relação nominal dos empregados que adentrarão no órgão para a execução do serviço; </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Responsabilizar-se por todas as obrigações trabalhistas, sociais, previdenciárias, tributárias e as demais previstas na legislação específica, cuja inadimplência não transfere responsabilidade à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b/>
          <w:shd w:val="clear" w:color="auto" w:fill="FF00FF"/>
        </w:rPr>
      </w:pPr>
      <w:r w:rsidRPr="00B36CD1">
        <w:rPr>
          <w:rFonts w:ascii="Arial" w:hAnsi="Arial" w:cs="Arial"/>
          <w:color w:val="000000"/>
          <w:sz w:val="20"/>
          <w:szCs w:val="20"/>
        </w:rPr>
        <w:t>Apresentar, quando solicitado pela Administração, atestado de antecedentes criminais e distribuição cível de toda a mão de obra oferecida para atuar nas instalações do órgão;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Atender às solicitações da Contratante quanto à substituição dos empregados alocados, no prazo fixado pela fiscalização do contrato, nos casos em que ficar constatado descumprimento das obrigações relativas à execução do serviço, conforme descrito neste Termo de Referência;</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Instruir seus empregados quanto à necessidade de acatar as Normas Internas da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 xml:space="preserve">Instruir seus empregados a respeito das atividades a serem desempenhadas, alertando-os a não </w:t>
      </w:r>
      <w:r w:rsidRPr="00B36CD1">
        <w:rPr>
          <w:rFonts w:ascii="Arial" w:hAnsi="Arial" w:cs="Arial"/>
          <w:sz w:val="20"/>
          <w:szCs w:val="20"/>
        </w:rPr>
        <w:t>executarem</w:t>
      </w:r>
      <w:r w:rsidRPr="00B36CD1">
        <w:rPr>
          <w:rFonts w:ascii="Arial" w:hAnsi="Arial" w:cs="Arial"/>
          <w:color w:val="000000"/>
          <w:sz w:val="20"/>
          <w:szCs w:val="20"/>
        </w:rPr>
        <w:t xml:space="preserve"> atividades não abrangidas pelo contrato, devendo a Contratada relatar à Contratante toda e qualquer ocorrência neste sentido, a fim de evitar desvio de função;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Relatar à Contratante toda e qualquer irregularidade verificada no decorrer da prestação dos serviços;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 xml:space="preserve">Não permitir a utilização de qualquer trabalho </w:t>
      </w:r>
      <w:r w:rsidRPr="00B36CD1">
        <w:rPr>
          <w:rFonts w:ascii="Arial" w:hAnsi="Arial" w:cs="Arial"/>
          <w:sz w:val="20"/>
          <w:szCs w:val="20"/>
        </w:rPr>
        <w:t>de</w:t>
      </w:r>
      <w:r w:rsidRPr="00B36CD1">
        <w:rPr>
          <w:rFonts w:ascii="Arial" w:hAnsi="Arial" w:cs="Arial"/>
          <w:color w:val="000000"/>
          <w:sz w:val="20"/>
          <w:szCs w:val="20"/>
        </w:rPr>
        <w:t xml:space="preserve"> menor de dezesseis anos, exceto na condição de aprendiz para os maiores de quatorze anos; nem permitir a utilização do trabalho do menor de dezoito anos em trabalho noturno, perigoso ou insalubre;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rPr>
      </w:pPr>
      <w:r w:rsidRPr="00B36CD1">
        <w:rPr>
          <w:rFonts w:ascii="Arial" w:hAnsi="Arial" w:cs="Arial"/>
          <w:color w:val="000000"/>
          <w:sz w:val="20"/>
          <w:szCs w:val="20"/>
        </w:rPr>
        <w:t>Manter durante toda a vigência do contrato, em compatibilidade com as obrigações assumidas, todas as condições de habilitação e qualificação exigidas na licitação;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000000"/>
          <w:sz w:val="20"/>
          <w:szCs w:val="20"/>
          <w:shd w:val="clear" w:color="auto" w:fill="FF00FF"/>
        </w:rPr>
      </w:pPr>
      <w:r w:rsidRPr="00B36CD1">
        <w:rPr>
          <w:rFonts w:ascii="Arial" w:hAnsi="Arial" w:cs="Arial"/>
          <w:color w:val="000000"/>
          <w:sz w:val="20"/>
          <w:szCs w:val="20"/>
        </w:rPr>
        <w:t>Guardar sigilo sobre todas as informações obtidas em decorrência do cumprimento do contrato;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Manter preposto aceito pela Contratante nos horários e locais de prestação de serviço para representá-la na execução do contrato com capacidade para tomar decisões compatíveis com os compromissos assumidos;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Cumprir, além dos postulados legais vigentes de âmbito federal, estadual ou municipal, as normas de segurança da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Instruir os seus empregados, quanto à prevenção de incêndios nas áreas da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Comunicar ao Fiscal do contrato, no prazo de 24 (vinte e quatro) horas, qualquer ocorrência anormal ou acidente que se verifique no local dos serviços.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Prestar todo esclarecimento ou informação solicitada pela Contratante ou por seus prepostos, garantindo-lhes o acesso, a qualquer tempo, ao local dos trabalhos, bem como aos documentos relativos à execução do empreendimento.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Paralisar, por determinação da Contratante, qualquer atividade que não esteja sendo executada de acordo com a boa técnica ou que ponha em risco a segurança de pessoas ou bens de terceiros.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 xml:space="preserve">Adotar as providências e precauções necessárias, inclusive consulta nos respectivos órgãos, se necessário for, a fim de que não venham a </w:t>
      </w:r>
      <w:proofErr w:type="gramStart"/>
      <w:r w:rsidRPr="00B36CD1">
        <w:rPr>
          <w:rFonts w:ascii="Arial" w:hAnsi="Arial" w:cs="Arial"/>
          <w:sz w:val="20"/>
        </w:rPr>
        <w:t>ser</w:t>
      </w:r>
      <w:proofErr w:type="gramEnd"/>
      <w:r w:rsidRPr="00B36CD1">
        <w:rPr>
          <w:rFonts w:ascii="Arial" w:hAnsi="Arial" w:cs="Arial"/>
          <w:sz w:val="20"/>
        </w:rPr>
        <w:t xml:space="preserve"> danificadas as redes </w:t>
      </w:r>
      <w:proofErr w:type="spellStart"/>
      <w:r w:rsidRPr="00B36CD1">
        <w:rPr>
          <w:rFonts w:ascii="Arial" w:hAnsi="Arial" w:cs="Arial"/>
          <w:sz w:val="20"/>
        </w:rPr>
        <w:t>hidrossanitárias</w:t>
      </w:r>
      <w:proofErr w:type="spellEnd"/>
      <w:r w:rsidRPr="00B36CD1">
        <w:rPr>
          <w:rFonts w:ascii="Arial" w:hAnsi="Arial" w:cs="Arial"/>
          <w:sz w:val="20"/>
        </w:rPr>
        <w:t>, elétricas e de comunicação.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eastAsia="Ecofont_Spranq_eco_Sans" w:hAnsi="Arial" w:cs="Arial"/>
          <w:sz w:val="20"/>
        </w:rPr>
      </w:pPr>
      <w:r w:rsidRPr="00B36CD1">
        <w:rPr>
          <w:rFonts w:ascii="Arial" w:hAnsi="Arial" w:cs="Arial"/>
          <w:sz w:val="20"/>
        </w:rPr>
        <w:t>Promover a guarda, manutenção e vigilância de materiais, ferramentas, e tudo o que for necessário à execução dos serviços, durante a vigência do contrato.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eastAsia="Ecofont_Spranq_eco_Sans" w:hAnsi="Arial" w:cs="Arial"/>
          <w:sz w:val="20"/>
        </w:rPr>
        <w:t xml:space="preserve"> </w:t>
      </w:r>
      <w:r w:rsidRPr="00B36CD1">
        <w:rPr>
          <w:rFonts w:ascii="Arial" w:hAnsi="Arial" w:cs="Arial"/>
          <w:sz w:val="20"/>
        </w:rPr>
        <w:t xml:space="preserve">Providenciar junto ao CREA e/ou ao CAU-BR as Anotações e Registros de Responsabilidade </w:t>
      </w:r>
      <w:proofErr w:type="gramStart"/>
      <w:r w:rsidRPr="00B36CD1">
        <w:rPr>
          <w:rFonts w:ascii="Arial" w:hAnsi="Arial" w:cs="Arial"/>
          <w:sz w:val="20"/>
        </w:rPr>
        <w:t>Técnica referentes ao objeto do contrato e especialidades pertinentes, nos termos das normas pertinentes</w:t>
      </w:r>
      <w:proofErr w:type="gramEnd"/>
      <w:r w:rsidRPr="00B36CD1">
        <w:rPr>
          <w:rFonts w:ascii="Arial" w:hAnsi="Arial" w:cs="Arial"/>
          <w:sz w:val="20"/>
        </w:rPr>
        <w:t xml:space="preserve"> (Leis </w:t>
      </w:r>
      <w:proofErr w:type="spellStart"/>
      <w:r w:rsidRPr="00B36CD1">
        <w:rPr>
          <w:rFonts w:ascii="Arial" w:hAnsi="Arial" w:cs="Arial"/>
          <w:sz w:val="20"/>
        </w:rPr>
        <w:t>ns</w:t>
      </w:r>
      <w:proofErr w:type="spellEnd"/>
      <w:r w:rsidRPr="00B36CD1">
        <w:rPr>
          <w:rFonts w:ascii="Arial" w:hAnsi="Arial" w:cs="Arial"/>
          <w:sz w:val="20"/>
        </w:rPr>
        <w:t>. 6.496/77 e 12.378/2010);</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Obter junto ao Município, conforme o caso, as licenças necessárias e demais documentos e autorizações exigíveis, na forma da legislação aplicável;</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Ceder os direitos patrimoniais relativos ao projeto ou serviço técnico especializado, para que a Administração possa utilizá-lo de acordo com o previsto neste Termo de Referência e seus anexos, conforme artigo 111 da Lei n° 8.666, de 1993;</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Assegurar à CONTRATANTE, nos termos do artigo 19, inciso XVI, da Instrução Normativa SLTI/MPOG n° 2, de 30 de abril de 2008:</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 xml:space="preserve">Os direitos autorais da solução, do projeto, de suas especificações técnicas, da </w:t>
      </w:r>
      <w:proofErr w:type="gramStart"/>
      <w:r w:rsidRPr="00B36CD1">
        <w:rPr>
          <w:rFonts w:ascii="Arial" w:hAnsi="Arial" w:cs="Arial"/>
          <w:sz w:val="20"/>
        </w:rPr>
        <w:t>documentação produzida e congêneres</w:t>
      </w:r>
      <w:proofErr w:type="gramEnd"/>
      <w:r w:rsidRPr="00B36CD1">
        <w:rPr>
          <w:rFonts w:ascii="Arial" w:hAnsi="Arial" w:cs="Arial"/>
          <w:sz w:val="2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Promover a organização técnica e administrativa dos serviços, de modo a conduzi-los eficaz e eficientemente, de acordo com os documentos e especificações que integram este Termo de Referência, no prazo determinado.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Conduzir os trabalhos com estrita observância às normas da legislação pertinente, cumprindo as determinações dos Poderes Públicos, mantendo sempre limpo o local dos serviços e nas melhores condições de segurança, higiene e disciplina.</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Submeter previamente, por escrito, à Contratante, para análise e aprovação, quaisquer mudanças nos métodos executivos que fujam às especificações do memorial descritivo.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Refazer, às suas expensas, os trabalhos executados em desacordo com o estabelecido no instrumento contratual, neste Termo de Referência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Utilizar somente matéria-prima florestal procedente, nos termos do artigo 11 do Decreto n° 5.975, de 2006, de: (a) manejo florestal, realizado por meio de Plano de Manejo Florestal Sustentável - PMFS</w:t>
      </w:r>
      <w:proofErr w:type="gramStart"/>
      <w:r w:rsidRPr="00B36CD1">
        <w:rPr>
          <w:rFonts w:ascii="Arial" w:hAnsi="Arial" w:cs="Arial"/>
          <w:sz w:val="20"/>
        </w:rPr>
        <w:t xml:space="preserve">  </w:t>
      </w:r>
      <w:proofErr w:type="gramEnd"/>
      <w:r w:rsidRPr="00B36CD1">
        <w:rPr>
          <w:rFonts w:ascii="Arial" w:hAnsi="Arial" w:cs="Arial"/>
          <w:sz w:val="2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 xml:space="preserve">Cópias autenticadas das notas fiscais de aquisição dos produtos ou subprodutos florestais; </w:t>
      </w:r>
    </w:p>
    <w:p w:rsidR="006A0166" w:rsidRPr="00B36CD1"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color w:val="000000"/>
          <w:sz w:val="20"/>
          <w:szCs w:val="20"/>
          <w:shd w:val="clear" w:color="auto" w:fill="FF00FF"/>
        </w:rPr>
      </w:pPr>
      <w:r w:rsidRPr="00B36CD1">
        <w:rPr>
          <w:rFonts w:ascii="Arial" w:hAnsi="Arial" w:cs="Arial"/>
          <w:sz w:val="20"/>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w:t>
      </w:r>
    </w:p>
    <w:p w:rsidR="006A0166" w:rsidRPr="00B36CD1" w:rsidRDefault="006A0166" w:rsidP="006A0166">
      <w:pPr>
        <w:pStyle w:val="PargrafodaLista"/>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color w:val="000000"/>
          <w:sz w:val="20"/>
        </w:rPr>
      </w:pPr>
      <w:r w:rsidRPr="00B36CD1">
        <w:rPr>
          <w:rFonts w:ascii="Arial" w:hAnsi="Arial" w:cs="Arial"/>
          <w:color w:val="000000"/>
          <w:sz w:val="20"/>
        </w:rPr>
        <w:t>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6A0166" w:rsidRPr="00B36CD1" w:rsidRDefault="006A0166" w:rsidP="006A0166">
      <w:pPr>
        <w:keepNext w:val="0"/>
        <w:numPr>
          <w:ilvl w:val="3"/>
          <w:numId w:val="18"/>
        </w:numPr>
        <w:shd w:val="clear" w:color="auto" w:fill="auto"/>
        <w:tabs>
          <w:tab w:val="clear" w:pos="708"/>
        </w:tabs>
        <w:suppressAutoHyphens w:val="0"/>
        <w:overflowPunct/>
        <w:spacing w:before="120" w:after="120" w:line="276" w:lineRule="auto"/>
        <w:ind w:left="1701" w:firstLine="0"/>
        <w:jc w:val="both"/>
        <w:textAlignment w:val="auto"/>
        <w:rPr>
          <w:rFonts w:ascii="Arial" w:hAnsi="Arial" w:cs="Arial"/>
          <w:color w:val="000000"/>
          <w:sz w:val="20"/>
          <w:szCs w:val="20"/>
          <w:lang w:eastAsia="ar-SA"/>
        </w:rPr>
      </w:pPr>
      <w:r w:rsidRPr="00B36CD1">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6A0166" w:rsidRPr="00B36CD1" w:rsidRDefault="006A0166" w:rsidP="006A0166">
      <w:pPr>
        <w:keepNext w:val="0"/>
        <w:numPr>
          <w:ilvl w:val="2"/>
          <w:numId w:val="18"/>
        </w:numPr>
        <w:shd w:val="clear" w:color="auto" w:fill="auto"/>
        <w:tabs>
          <w:tab w:val="clear" w:pos="708"/>
          <w:tab w:val="left" w:pos="1560"/>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6A0166" w:rsidRPr="00B36CD1" w:rsidRDefault="006A0166" w:rsidP="006A0166">
      <w:pPr>
        <w:keepNext w:val="0"/>
        <w:numPr>
          <w:ilvl w:val="2"/>
          <w:numId w:val="18"/>
        </w:numPr>
        <w:shd w:val="clear" w:color="auto" w:fill="auto"/>
        <w:tabs>
          <w:tab w:val="clear" w:pos="708"/>
          <w:tab w:val="left" w:pos="1560"/>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B36CD1">
        <w:rPr>
          <w:rFonts w:ascii="Arial" w:hAnsi="Arial" w:cs="Arial"/>
          <w:sz w:val="20"/>
        </w:rPr>
        <w:t>couber,</w:t>
      </w:r>
      <w:proofErr w:type="gramEnd"/>
      <w:r w:rsidRPr="00B36CD1">
        <w:rPr>
          <w:rFonts w:ascii="Arial" w:hAnsi="Arial" w:cs="Arial"/>
          <w:sz w:val="20"/>
        </w:rPr>
        <w:t xml:space="preserve"> aos seguintes procedimentos:</w:t>
      </w:r>
    </w:p>
    <w:p w:rsidR="006A0166" w:rsidRPr="00B36CD1" w:rsidRDefault="006A0166" w:rsidP="006A0166">
      <w:pPr>
        <w:keepNext w:val="0"/>
        <w:numPr>
          <w:ilvl w:val="3"/>
          <w:numId w:val="18"/>
        </w:numPr>
        <w:shd w:val="clear" w:color="auto" w:fill="auto"/>
        <w:tabs>
          <w:tab w:val="clear" w:pos="708"/>
          <w:tab w:val="left" w:pos="2410"/>
        </w:tabs>
        <w:suppressAutoHyphens w:val="0"/>
        <w:overflowPunct/>
        <w:spacing w:before="120" w:after="120" w:line="276" w:lineRule="auto"/>
        <w:ind w:left="1701" w:firstLine="0"/>
        <w:jc w:val="both"/>
        <w:textAlignment w:val="auto"/>
        <w:rPr>
          <w:rFonts w:ascii="Arial" w:hAnsi="Arial" w:cs="Arial"/>
          <w:sz w:val="20"/>
        </w:rPr>
      </w:pPr>
      <w:proofErr w:type="gramStart"/>
      <w:r w:rsidRPr="00B36CD1">
        <w:rPr>
          <w:rFonts w:ascii="Arial" w:hAnsi="Arial" w:cs="Arial"/>
          <w:sz w:val="20"/>
        </w:rPr>
        <w:t>resíduos</w:t>
      </w:r>
      <w:proofErr w:type="gramEnd"/>
      <w:r w:rsidRPr="00B36CD1">
        <w:rPr>
          <w:rFonts w:ascii="Arial" w:hAnsi="Arial" w:cs="Arial"/>
          <w:sz w:val="20"/>
        </w:rPr>
        <w:t xml:space="preserve"> Classe A (reutilizáveis ou recicláveis como agregados): deverão ser reutilizados ou reciclados na forma de agregados, ou encaminhados a aterros de resíduos classe A de </w:t>
      </w:r>
      <w:proofErr w:type="spellStart"/>
      <w:r w:rsidRPr="00B36CD1">
        <w:rPr>
          <w:rFonts w:ascii="Arial" w:hAnsi="Arial" w:cs="Arial"/>
          <w:sz w:val="20"/>
        </w:rPr>
        <w:t>reservação</w:t>
      </w:r>
      <w:proofErr w:type="spellEnd"/>
      <w:r w:rsidRPr="00B36CD1">
        <w:rPr>
          <w:rFonts w:ascii="Arial" w:hAnsi="Arial" w:cs="Arial"/>
          <w:sz w:val="20"/>
        </w:rPr>
        <w:t xml:space="preserve"> de material para usos futuros; </w:t>
      </w:r>
    </w:p>
    <w:p w:rsidR="006A0166" w:rsidRPr="00B36CD1" w:rsidRDefault="006A0166" w:rsidP="006A0166">
      <w:pPr>
        <w:keepNext w:val="0"/>
        <w:numPr>
          <w:ilvl w:val="3"/>
          <w:numId w:val="18"/>
        </w:numPr>
        <w:shd w:val="clear" w:color="auto" w:fill="auto"/>
        <w:tabs>
          <w:tab w:val="clear" w:pos="708"/>
          <w:tab w:val="left" w:pos="2410"/>
        </w:tabs>
        <w:suppressAutoHyphens w:val="0"/>
        <w:overflowPunct/>
        <w:spacing w:before="120" w:after="120" w:line="276" w:lineRule="auto"/>
        <w:ind w:left="1701" w:firstLine="0"/>
        <w:jc w:val="both"/>
        <w:textAlignment w:val="auto"/>
        <w:rPr>
          <w:rFonts w:ascii="Arial" w:hAnsi="Arial" w:cs="Arial"/>
          <w:sz w:val="20"/>
        </w:rPr>
      </w:pPr>
      <w:proofErr w:type="gramStart"/>
      <w:r w:rsidRPr="00B36CD1">
        <w:rPr>
          <w:rFonts w:ascii="Arial" w:hAnsi="Arial" w:cs="Arial"/>
          <w:sz w:val="20"/>
        </w:rPr>
        <w:t>resíduos</w:t>
      </w:r>
      <w:proofErr w:type="gramEnd"/>
      <w:r w:rsidRPr="00B36CD1">
        <w:rPr>
          <w:rFonts w:ascii="Arial" w:hAnsi="Arial" w:cs="Arial"/>
          <w:sz w:val="20"/>
        </w:rPr>
        <w:t xml:space="preserve"> Classe B (recicláveis para outras destinações): deverão ser reutilizados, reciclados ou encaminhados a áreas de armazenamento temporário, sendo dispostos de modo a permitir a sua utilização ou reciclagem futura;</w:t>
      </w:r>
    </w:p>
    <w:p w:rsidR="006A0166" w:rsidRPr="00B36CD1" w:rsidRDefault="006A0166" w:rsidP="006A0166">
      <w:pPr>
        <w:keepNext w:val="0"/>
        <w:numPr>
          <w:ilvl w:val="3"/>
          <w:numId w:val="18"/>
        </w:numPr>
        <w:shd w:val="clear" w:color="auto" w:fill="auto"/>
        <w:tabs>
          <w:tab w:val="clear" w:pos="708"/>
          <w:tab w:val="left" w:pos="2410"/>
        </w:tabs>
        <w:suppressAutoHyphens w:val="0"/>
        <w:overflowPunct/>
        <w:spacing w:before="120" w:after="120" w:line="276" w:lineRule="auto"/>
        <w:ind w:left="1701" w:firstLine="0"/>
        <w:jc w:val="both"/>
        <w:textAlignment w:val="auto"/>
        <w:rPr>
          <w:rFonts w:ascii="Arial" w:hAnsi="Arial" w:cs="Arial"/>
          <w:sz w:val="20"/>
        </w:rPr>
      </w:pPr>
      <w:proofErr w:type="gramStart"/>
      <w:r w:rsidRPr="00B36CD1">
        <w:rPr>
          <w:rFonts w:ascii="Arial" w:hAnsi="Arial" w:cs="Arial"/>
          <w:sz w:val="20"/>
        </w:rPr>
        <w:t>resíduos</w:t>
      </w:r>
      <w:proofErr w:type="gramEnd"/>
      <w:r w:rsidRPr="00B36CD1">
        <w:rPr>
          <w:rFonts w:ascii="Arial" w:hAnsi="Arial" w:cs="Arial"/>
          <w:sz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6A0166" w:rsidRPr="00B36CD1" w:rsidRDefault="006A0166" w:rsidP="006A0166">
      <w:pPr>
        <w:keepNext w:val="0"/>
        <w:numPr>
          <w:ilvl w:val="3"/>
          <w:numId w:val="18"/>
        </w:numPr>
        <w:shd w:val="clear" w:color="auto" w:fill="auto"/>
        <w:tabs>
          <w:tab w:val="clear" w:pos="708"/>
          <w:tab w:val="left" w:pos="2410"/>
        </w:tabs>
        <w:suppressAutoHyphens w:val="0"/>
        <w:overflowPunct/>
        <w:spacing w:before="120" w:after="120" w:line="276" w:lineRule="auto"/>
        <w:ind w:left="1701" w:firstLine="0"/>
        <w:jc w:val="both"/>
        <w:textAlignment w:val="auto"/>
        <w:rPr>
          <w:rFonts w:ascii="Arial" w:hAnsi="Arial" w:cs="Arial"/>
          <w:sz w:val="20"/>
        </w:rPr>
      </w:pPr>
      <w:proofErr w:type="gramStart"/>
      <w:r w:rsidRPr="00B36CD1">
        <w:rPr>
          <w:rFonts w:ascii="Arial" w:hAnsi="Arial" w:cs="Arial"/>
          <w:sz w:val="20"/>
        </w:rPr>
        <w:t>resíduos</w:t>
      </w:r>
      <w:proofErr w:type="gramEnd"/>
      <w:r w:rsidRPr="00B36CD1">
        <w:rPr>
          <w:rFonts w:ascii="Arial" w:hAnsi="Arial" w:cs="Arial"/>
          <w:sz w:val="20"/>
        </w:rPr>
        <w:t xml:space="preserve"> Classe D (perigosos, contaminados ou prejudiciais à saúde): deverão ser armazenados, transportados, reutilizados e destinados em conformidade com as normas técnicas específicas.</w:t>
      </w:r>
    </w:p>
    <w:p w:rsidR="006A0166" w:rsidRPr="00B36CD1" w:rsidRDefault="006A0166" w:rsidP="006A0166">
      <w:pPr>
        <w:keepNext w:val="0"/>
        <w:numPr>
          <w:ilvl w:val="2"/>
          <w:numId w:val="18"/>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6A0166" w:rsidRPr="00B36CD1" w:rsidRDefault="006A0166" w:rsidP="006A0166">
      <w:pPr>
        <w:keepNext w:val="0"/>
        <w:numPr>
          <w:ilvl w:val="2"/>
          <w:numId w:val="18"/>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B36CD1">
        <w:rPr>
          <w:rFonts w:ascii="Arial" w:hAnsi="Arial" w:cs="Arial"/>
          <w:sz w:val="20"/>
        </w:rPr>
        <w:t>sob pena</w:t>
      </w:r>
      <w:proofErr w:type="gramEnd"/>
      <w:r w:rsidRPr="00B36CD1">
        <w:rPr>
          <w:rFonts w:ascii="Arial" w:hAnsi="Arial" w:cs="Arial"/>
          <w:sz w:val="20"/>
        </w:rPr>
        <w:t xml:space="preserve"> de multa, que todos os resíduos removidos estão acompanhados de Controle de Transporte de Resíduos, em conformidade com as normas da Agência Brasileira de Normas Técnicas - ABNT, ABNT NBR </w:t>
      </w:r>
      <w:proofErr w:type="spellStart"/>
      <w:r w:rsidRPr="00B36CD1">
        <w:rPr>
          <w:rFonts w:ascii="Arial" w:hAnsi="Arial" w:cs="Arial"/>
          <w:sz w:val="20"/>
        </w:rPr>
        <w:t>ns</w:t>
      </w:r>
      <w:proofErr w:type="spellEnd"/>
      <w:r w:rsidRPr="00B36CD1">
        <w:rPr>
          <w:rFonts w:ascii="Arial" w:hAnsi="Arial" w:cs="Arial"/>
          <w:sz w:val="20"/>
        </w:rPr>
        <w:t>. 15.112, 15.113, 15.114, 15.115 e 15.116, de 2004.</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Observar as seguintes diretrizes de caráter ambiental:</w:t>
      </w:r>
    </w:p>
    <w:p w:rsidR="006A0166" w:rsidRPr="00B36CD1" w:rsidRDefault="006A0166" w:rsidP="006A0166">
      <w:pPr>
        <w:keepNext w:val="0"/>
        <w:numPr>
          <w:ilvl w:val="2"/>
          <w:numId w:val="18"/>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6A0166" w:rsidRPr="00B36CD1" w:rsidRDefault="006A0166" w:rsidP="006A0166">
      <w:pPr>
        <w:keepNext w:val="0"/>
        <w:numPr>
          <w:ilvl w:val="2"/>
          <w:numId w:val="18"/>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Na execução contratual, conforme o caso, a emissão de ruídos não poderá ultrapassar os níveis considerados aceitáveis pela Norma NBR-</w:t>
      </w:r>
      <w:proofErr w:type="gramStart"/>
      <w:r w:rsidRPr="00B36CD1">
        <w:rPr>
          <w:rFonts w:ascii="Arial" w:hAnsi="Arial" w:cs="Arial"/>
          <w:sz w:val="20"/>
        </w:rPr>
        <w:t>10.151 - Avaliação</w:t>
      </w:r>
      <w:proofErr w:type="gramEnd"/>
      <w:r w:rsidRPr="00B36CD1">
        <w:rPr>
          <w:rFonts w:ascii="Arial" w:hAnsi="Arial" w:cs="Arial"/>
          <w:sz w:val="2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6A0166" w:rsidRPr="00B36CD1" w:rsidRDefault="006A0166" w:rsidP="006A0166">
      <w:pPr>
        <w:keepNext w:val="0"/>
        <w:numPr>
          <w:ilvl w:val="2"/>
          <w:numId w:val="18"/>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rPr>
      </w:pPr>
      <w:r w:rsidRPr="00B36CD1">
        <w:rPr>
          <w:rFonts w:ascii="Arial" w:hAnsi="Arial" w:cs="Arial"/>
          <w:sz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Termo de Referência e demais documentos anexos;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b/>
        </w:rPr>
      </w:pPr>
      <w:r w:rsidRPr="00B36CD1">
        <w:rPr>
          <w:rFonts w:ascii="Arial" w:hAnsi="Arial" w:cs="Arial"/>
          <w:sz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6A0166" w:rsidRPr="001457C2"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rPr>
      </w:pPr>
      <w:r w:rsidRPr="001457C2">
        <w:rPr>
          <w:rFonts w:ascii="Arial" w:hAnsi="Arial" w:cs="Arial"/>
          <w:color w:val="auto"/>
          <w:sz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6A0166" w:rsidRPr="001457C2" w:rsidRDefault="006A0166" w:rsidP="006A0166">
      <w:pPr>
        <w:keepNext w:val="0"/>
        <w:numPr>
          <w:ilvl w:val="2"/>
          <w:numId w:val="18"/>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color w:val="auto"/>
          <w:sz w:val="20"/>
        </w:rPr>
      </w:pPr>
      <w:r w:rsidRPr="001457C2">
        <w:rPr>
          <w:rFonts w:ascii="Arial" w:hAnsi="Arial" w:cs="Arial"/>
          <w:color w:val="auto"/>
          <w:sz w:val="20"/>
        </w:rPr>
        <w:t>A elaboração dos projetos executivos deverá partir das soluções desenvolvidas nos anteprojetos constantes neste Termo de Referência e seus anexos e apresentar o detalhamento dos elementos construtivos e especificações técnicas, incorporando as alterações exigidas pelas mútuas interferências entre os diversos projetos;</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Serão de exclusiva responsabilidade da contratada eventuais erros/equívocos no dimensionamento da proposta.</w:t>
      </w:r>
    </w:p>
    <w:p w:rsidR="006A0166" w:rsidRPr="001457C2"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color w:val="auto"/>
          <w:sz w:val="20"/>
        </w:rPr>
      </w:pPr>
      <w:r w:rsidRPr="001457C2">
        <w:rPr>
          <w:rFonts w:ascii="Arial" w:hAnsi="Arial" w:cs="Arial"/>
          <w:color w:val="auto"/>
          <w:sz w:val="20"/>
        </w:rPr>
        <w:t>A participação na presente licitação implica a concordância do licitante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os técnicos da área requisitante, o preposto da empresa e os gerentes das áreas que executarão os serviços contratados.</w:t>
      </w:r>
    </w:p>
    <w:p w:rsidR="006A0166" w:rsidRPr="00B36CD1" w:rsidRDefault="006A0166" w:rsidP="006A0166">
      <w:pPr>
        <w:keepNext w:val="0"/>
        <w:numPr>
          <w:ilvl w:val="0"/>
          <w:numId w:val="18"/>
        </w:numPr>
        <w:shd w:val="clear" w:color="auto" w:fill="auto"/>
        <w:tabs>
          <w:tab w:val="clear" w:pos="708"/>
        </w:tabs>
        <w:overflowPunct/>
        <w:spacing w:before="240" w:after="120" w:line="276" w:lineRule="auto"/>
        <w:ind w:left="0" w:right="-17" w:firstLine="0"/>
        <w:jc w:val="both"/>
        <w:textAlignment w:val="auto"/>
        <w:rPr>
          <w:rFonts w:ascii="Arial" w:hAnsi="Arial" w:cs="Arial"/>
          <w:b/>
        </w:rPr>
      </w:pPr>
      <w:r w:rsidRPr="00B36CD1">
        <w:rPr>
          <w:rFonts w:ascii="Arial" w:hAnsi="Arial" w:cs="Arial"/>
          <w:b/>
          <w:color w:val="000000"/>
          <w:sz w:val="20"/>
          <w:szCs w:val="20"/>
          <w:lang w:eastAsia="en-US"/>
        </w:rPr>
        <w:t>CONTROLE E FISCALIZAÇÃO DA EXECUÇÃO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color w:val="000000"/>
          <w:sz w:val="20"/>
          <w:szCs w:val="20"/>
          <w:lang w:eastAsia="en-US"/>
        </w:rPr>
        <w:t xml:space="preserve">O acompanhamento e a fiscalização da execução do contrato consistem na verificação da </w:t>
      </w:r>
      <w:r w:rsidRPr="00B36CD1">
        <w:rPr>
          <w:rFonts w:ascii="Arial" w:hAnsi="Arial" w:cs="Arial"/>
          <w:sz w:val="20"/>
        </w:rPr>
        <w:t xml:space="preserve">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B36CD1">
        <w:rPr>
          <w:rFonts w:ascii="Arial" w:hAnsi="Arial" w:cs="Arial"/>
          <w:sz w:val="20"/>
        </w:rPr>
        <w:t>arts</w:t>
      </w:r>
      <w:proofErr w:type="spellEnd"/>
      <w:r w:rsidRPr="00B36CD1">
        <w:rPr>
          <w:rFonts w:ascii="Arial" w:hAnsi="Arial" w:cs="Arial"/>
          <w:sz w:val="20"/>
        </w:rPr>
        <w:t>. 67 e 73 da Lei nº 8.666, de 1993.</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O representante da Contratante deverá ter a qualificação necessária para o acompanhamento e controle da execução dos serviços e do contrato.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A verificação da adequação da prestação do serviço deverá ser realizada com base nos critérios previstos neste Termo de Referência.</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 xml:space="preserve">A fiscalização do contrato, ao verificar que houve </w:t>
      </w:r>
      <w:proofErr w:type="spellStart"/>
      <w:r w:rsidRPr="00B36CD1">
        <w:rPr>
          <w:rFonts w:ascii="Arial" w:hAnsi="Arial" w:cs="Arial"/>
          <w:sz w:val="20"/>
        </w:rPr>
        <w:t>subdimensionamento</w:t>
      </w:r>
      <w:proofErr w:type="spellEnd"/>
      <w:r w:rsidRPr="00B36CD1">
        <w:rPr>
          <w:rFonts w:ascii="Arial" w:hAnsi="Arial" w:cs="Arial"/>
          <w:sz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 xml:space="preserve">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w:t>
      </w:r>
      <w:proofErr w:type="gramStart"/>
      <w:r w:rsidRPr="00B36CD1">
        <w:rPr>
          <w:rFonts w:ascii="Arial" w:hAnsi="Arial" w:cs="Arial"/>
          <w:sz w:val="20"/>
        </w:rPr>
        <w:t>marca,</w:t>
      </w:r>
      <w:proofErr w:type="gramEnd"/>
      <w:r w:rsidRPr="00B36CD1">
        <w:rPr>
          <w:rFonts w:ascii="Arial" w:hAnsi="Arial" w:cs="Arial"/>
          <w:sz w:val="20"/>
        </w:rPr>
        <w:t xml:space="preserve"> qualidade e forma de uso.</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O representante da Contratante deverá promover o registro das ocorrências verificadas, adotando as providências necessárias ao fiel cumprimento das cláusulas contratuais, conforme o disposto nos §§ 1º e 2º do art. 67 da Lei nº 8.666, de 1993.</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rPr>
      </w:pPr>
      <w:r w:rsidRPr="00B36CD1">
        <w:rPr>
          <w:rFonts w:ascii="Arial" w:hAnsi="Arial" w:cs="Arial"/>
          <w:sz w:val="20"/>
        </w:rPr>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rsidR="006A0166" w:rsidRPr="00B36CD1"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b/>
          <w:iCs/>
          <w:sz w:val="20"/>
          <w:szCs w:val="20"/>
        </w:rPr>
      </w:pPr>
      <w:r w:rsidRPr="00B36CD1">
        <w:rPr>
          <w:rFonts w:ascii="Arial" w:hAnsi="Arial" w:cs="Arial"/>
          <w:color w:val="000000"/>
          <w:sz w:val="2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6A0166" w:rsidRPr="00B36CD1" w:rsidRDefault="006A0166" w:rsidP="006A0166">
      <w:pPr>
        <w:keepNext w:val="0"/>
        <w:numPr>
          <w:ilvl w:val="0"/>
          <w:numId w:val="18"/>
        </w:numPr>
        <w:shd w:val="clear" w:color="auto" w:fill="auto"/>
        <w:tabs>
          <w:tab w:val="clear" w:pos="708"/>
        </w:tabs>
        <w:overflowPunct/>
        <w:spacing w:after="120"/>
        <w:ind w:left="0" w:firstLine="0"/>
        <w:jc w:val="both"/>
        <w:textAlignment w:val="auto"/>
        <w:rPr>
          <w:rFonts w:ascii="Arial" w:hAnsi="Arial" w:cs="Arial"/>
          <w:b/>
        </w:rPr>
      </w:pPr>
      <w:r w:rsidRPr="00B36CD1">
        <w:rPr>
          <w:rFonts w:ascii="Arial" w:hAnsi="Arial" w:cs="Arial"/>
          <w:b/>
          <w:sz w:val="20"/>
          <w:szCs w:val="20"/>
        </w:rPr>
        <w:t>DA SUBCONTRATAÇÃO</w:t>
      </w:r>
    </w:p>
    <w:p w:rsidR="006A0166" w:rsidRDefault="006A0166" w:rsidP="006A0166">
      <w:pPr>
        <w:keepNext w:val="0"/>
        <w:numPr>
          <w:ilvl w:val="1"/>
          <w:numId w:val="18"/>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E24A48">
        <w:rPr>
          <w:rFonts w:ascii="Arial" w:hAnsi="Arial" w:cs="Arial"/>
          <w:color w:val="auto"/>
          <w:sz w:val="20"/>
          <w:szCs w:val="20"/>
        </w:rPr>
        <w:t>Não será admitida a subcontratação do objeto licitatório.</w:t>
      </w:r>
    </w:p>
    <w:p w:rsidR="006A0166" w:rsidRPr="00B36CD1" w:rsidRDefault="006A0166" w:rsidP="006A0166">
      <w:pPr>
        <w:keepNext w:val="0"/>
        <w:numPr>
          <w:ilvl w:val="0"/>
          <w:numId w:val="20"/>
        </w:numPr>
        <w:shd w:val="clear" w:color="auto" w:fill="auto"/>
        <w:tabs>
          <w:tab w:val="clear" w:pos="708"/>
        </w:tabs>
        <w:overflowPunct/>
        <w:spacing w:after="120" w:line="276" w:lineRule="auto"/>
        <w:ind w:left="0" w:right="-17" w:firstLine="0"/>
        <w:jc w:val="both"/>
        <w:textAlignment w:val="auto"/>
        <w:rPr>
          <w:rFonts w:ascii="Arial" w:hAnsi="Arial" w:cs="Arial"/>
          <w:b/>
          <w:sz w:val="20"/>
          <w:szCs w:val="20"/>
        </w:rPr>
      </w:pPr>
      <w:r w:rsidRPr="00B36CD1">
        <w:rPr>
          <w:rFonts w:ascii="Arial" w:hAnsi="Arial" w:cs="Arial"/>
          <w:b/>
          <w:sz w:val="20"/>
          <w:szCs w:val="20"/>
        </w:rPr>
        <w:t>SANÇÕES ADMINISTRATIVAS</w:t>
      </w:r>
    </w:p>
    <w:p w:rsidR="006A0166" w:rsidRPr="00B36CD1"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Comete infração administrativa nos termos da Lei nº 8.666, de 1993 e da Lei nº 10.520, de 2002, a Contratada que:</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spellStart"/>
      <w:proofErr w:type="gramStart"/>
      <w:r w:rsidRPr="00B36CD1">
        <w:rPr>
          <w:rFonts w:ascii="Arial" w:hAnsi="Arial" w:cs="Arial"/>
          <w:sz w:val="20"/>
          <w:szCs w:val="20"/>
        </w:rPr>
        <w:t>inexecutar</w:t>
      </w:r>
      <w:proofErr w:type="spellEnd"/>
      <w:proofErr w:type="gramEnd"/>
      <w:r w:rsidRPr="00B36CD1">
        <w:rPr>
          <w:rFonts w:ascii="Arial" w:hAnsi="Arial" w:cs="Arial"/>
          <w:sz w:val="20"/>
          <w:szCs w:val="20"/>
        </w:rPr>
        <w:t xml:space="preserve"> total ou parcialmente qualquer das obrigações assumidas em decorrência da contratação;</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ensejar</w:t>
      </w:r>
      <w:proofErr w:type="gramEnd"/>
      <w:r w:rsidRPr="00B36CD1">
        <w:rPr>
          <w:rFonts w:ascii="Arial" w:hAnsi="Arial" w:cs="Arial"/>
          <w:sz w:val="20"/>
          <w:szCs w:val="20"/>
        </w:rPr>
        <w:t xml:space="preserve"> o retardamento da execução do objeto;</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fraudar</w:t>
      </w:r>
      <w:proofErr w:type="gramEnd"/>
      <w:r w:rsidRPr="00B36CD1">
        <w:rPr>
          <w:rFonts w:ascii="Arial" w:hAnsi="Arial" w:cs="Arial"/>
          <w:sz w:val="20"/>
          <w:szCs w:val="20"/>
        </w:rPr>
        <w:t xml:space="preserve"> na execução do contrato;</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comportar</w:t>
      </w:r>
      <w:proofErr w:type="gramEnd"/>
      <w:r w:rsidRPr="00B36CD1">
        <w:rPr>
          <w:rFonts w:ascii="Arial" w:hAnsi="Arial" w:cs="Arial"/>
          <w:sz w:val="20"/>
          <w:szCs w:val="20"/>
        </w:rPr>
        <w:t>-se de modo inidôneo;</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cometer</w:t>
      </w:r>
      <w:proofErr w:type="gramEnd"/>
      <w:r w:rsidRPr="00B36CD1">
        <w:rPr>
          <w:rFonts w:ascii="Arial" w:hAnsi="Arial" w:cs="Arial"/>
          <w:sz w:val="20"/>
          <w:szCs w:val="20"/>
        </w:rPr>
        <w:t xml:space="preserve"> fraude fiscal;</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não</w:t>
      </w:r>
      <w:proofErr w:type="gramEnd"/>
      <w:r w:rsidRPr="00B36CD1">
        <w:rPr>
          <w:rFonts w:ascii="Arial" w:hAnsi="Arial" w:cs="Arial"/>
          <w:sz w:val="20"/>
          <w:szCs w:val="20"/>
        </w:rPr>
        <w:t xml:space="preserve"> mantiver a proposta.</w:t>
      </w:r>
    </w:p>
    <w:p w:rsidR="006A0166" w:rsidRPr="00B36CD1"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A Contratada que cometer qualquer das infrações discriminadas no subitem acima ficará sujeita, sem prejuízo da responsabilidade civil e criminal, às seguintes sanções:</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advertência</w:t>
      </w:r>
      <w:proofErr w:type="gramEnd"/>
      <w:r w:rsidRPr="00B36CD1">
        <w:rPr>
          <w:rFonts w:ascii="Arial" w:hAnsi="Arial" w:cs="Arial"/>
          <w:sz w:val="20"/>
          <w:szCs w:val="20"/>
        </w:rPr>
        <w:t xml:space="preserve"> por faltas leves, assim entendidas aquelas que não acarretem prejuízos significativos para a Contratante;</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shd w:val="clear" w:color="auto" w:fill="FF00FF"/>
        </w:rPr>
      </w:pPr>
      <w:proofErr w:type="gramStart"/>
      <w:r w:rsidRPr="00B36CD1">
        <w:rPr>
          <w:rFonts w:ascii="Arial" w:hAnsi="Arial" w:cs="Arial"/>
          <w:sz w:val="20"/>
          <w:szCs w:val="20"/>
        </w:rPr>
        <w:t>multa</w:t>
      </w:r>
      <w:proofErr w:type="gramEnd"/>
      <w:r w:rsidRPr="00B36CD1">
        <w:rPr>
          <w:rFonts w:ascii="Arial" w:hAnsi="Arial" w:cs="Arial"/>
          <w:sz w:val="20"/>
          <w:szCs w:val="20"/>
        </w:rPr>
        <w:t xml:space="preserve"> moratória de até </w:t>
      </w:r>
      <w:r w:rsidRPr="00E24A48">
        <w:rPr>
          <w:rFonts w:ascii="Arial" w:hAnsi="Arial" w:cs="Arial"/>
          <w:color w:val="auto"/>
          <w:sz w:val="20"/>
          <w:szCs w:val="20"/>
        </w:rPr>
        <w:t>0,33% (trinta e três centésimos por cento) por dia de atraso injustificado sobre o valor da parcela inadimplida, até o limite de 15 (quinze)</w:t>
      </w:r>
      <w:r w:rsidRPr="00B36CD1">
        <w:rPr>
          <w:rFonts w:ascii="Arial" w:hAnsi="Arial" w:cs="Arial"/>
          <w:sz w:val="20"/>
          <w:szCs w:val="20"/>
        </w:rPr>
        <w:t xml:space="preserve"> dias;</w:t>
      </w:r>
    </w:p>
    <w:p w:rsidR="006A0166" w:rsidRPr="00B36CD1" w:rsidRDefault="006A0166" w:rsidP="006A0166">
      <w:pPr>
        <w:pStyle w:val="PargrafodaLista1"/>
        <w:numPr>
          <w:ilvl w:val="3"/>
          <w:numId w:val="20"/>
        </w:numPr>
        <w:suppressAutoHyphens w:val="0"/>
        <w:spacing w:before="120" w:after="120" w:line="276" w:lineRule="auto"/>
        <w:ind w:left="1701" w:firstLine="0"/>
        <w:jc w:val="both"/>
        <w:rPr>
          <w:rFonts w:ascii="Arial" w:hAnsi="Arial" w:cs="Arial"/>
          <w:sz w:val="20"/>
        </w:rPr>
      </w:pPr>
      <w:proofErr w:type="gramStart"/>
      <w:r w:rsidRPr="00B36CD1">
        <w:rPr>
          <w:rFonts w:ascii="Arial" w:hAnsi="Arial" w:cs="Arial"/>
          <w:sz w:val="20"/>
        </w:rPr>
        <w:t>em</w:t>
      </w:r>
      <w:proofErr w:type="gramEnd"/>
      <w:r w:rsidRPr="00B36CD1">
        <w:rPr>
          <w:rFonts w:ascii="Arial" w:hAnsi="Arial" w:cs="Arial"/>
          <w:sz w:val="20"/>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6A0166" w:rsidRPr="00B36CD1" w:rsidRDefault="006A0166" w:rsidP="006A0166">
      <w:pPr>
        <w:pStyle w:val="PargrafodaLista1"/>
        <w:numPr>
          <w:ilvl w:val="3"/>
          <w:numId w:val="20"/>
        </w:numPr>
        <w:suppressAutoHyphens w:val="0"/>
        <w:spacing w:before="120" w:after="120" w:line="276" w:lineRule="auto"/>
        <w:ind w:left="1701" w:firstLine="0"/>
        <w:jc w:val="both"/>
        <w:rPr>
          <w:rFonts w:ascii="Arial" w:hAnsi="Arial" w:cs="Arial"/>
          <w:sz w:val="20"/>
        </w:rPr>
      </w:pPr>
      <w:proofErr w:type="gramStart"/>
      <w:r w:rsidRPr="00B36CD1">
        <w:rPr>
          <w:rFonts w:ascii="Arial" w:hAnsi="Arial" w:cs="Arial"/>
          <w:sz w:val="20"/>
        </w:rPr>
        <w:t>as</w:t>
      </w:r>
      <w:proofErr w:type="gramEnd"/>
      <w:r w:rsidRPr="00B36CD1">
        <w:rPr>
          <w:rFonts w:ascii="Arial" w:hAnsi="Arial" w:cs="Arial"/>
          <w:sz w:val="20"/>
        </w:rPr>
        <w:t xml:space="preserve"> penalidades de multa decorrentes de fatos diversos serão consideradas independentes entre si.</w:t>
      </w:r>
    </w:p>
    <w:p w:rsidR="006A0166" w:rsidRPr="00B36CD1" w:rsidRDefault="006A0166" w:rsidP="006A0166">
      <w:pPr>
        <w:keepNext w:val="0"/>
        <w:numPr>
          <w:ilvl w:val="2"/>
          <w:numId w:val="20"/>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multa</w:t>
      </w:r>
      <w:proofErr w:type="gramEnd"/>
      <w:r w:rsidRPr="00B36CD1">
        <w:rPr>
          <w:rFonts w:ascii="Arial" w:hAnsi="Arial" w:cs="Arial"/>
          <w:sz w:val="20"/>
          <w:szCs w:val="20"/>
        </w:rPr>
        <w:t xml:space="preserve"> compensatória </w:t>
      </w:r>
      <w:r w:rsidRPr="00E24A48">
        <w:rPr>
          <w:rFonts w:ascii="Arial" w:hAnsi="Arial" w:cs="Arial"/>
          <w:color w:val="auto"/>
          <w:sz w:val="20"/>
          <w:szCs w:val="20"/>
        </w:rPr>
        <w:t>de até 10% (dez por</w:t>
      </w:r>
      <w:r w:rsidRPr="00B36CD1">
        <w:rPr>
          <w:rFonts w:ascii="Arial" w:hAnsi="Arial" w:cs="Arial"/>
          <w:sz w:val="20"/>
          <w:szCs w:val="20"/>
        </w:rPr>
        <w:t xml:space="preserve"> cento) sobre o valor total do contrato, no caso de inexecução total do objeto;</w:t>
      </w:r>
    </w:p>
    <w:p w:rsidR="006A0166" w:rsidRPr="00B36CD1" w:rsidRDefault="006A0166" w:rsidP="006A0166">
      <w:pPr>
        <w:keepNext w:val="0"/>
        <w:numPr>
          <w:ilvl w:val="3"/>
          <w:numId w:val="20"/>
        </w:numPr>
        <w:shd w:val="clear" w:color="auto" w:fill="auto"/>
        <w:tabs>
          <w:tab w:val="clear" w:pos="708"/>
          <w:tab w:val="left" w:pos="1701"/>
        </w:tabs>
        <w:suppressAutoHyphens w:val="0"/>
        <w:overflowPunct/>
        <w:spacing w:before="120" w:after="120" w:line="276" w:lineRule="auto"/>
        <w:ind w:left="1701" w:firstLine="0"/>
        <w:jc w:val="both"/>
        <w:textAlignment w:val="auto"/>
        <w:rPr>
          <w:rFonts w:ascii="Arial" w:hAnsi="Arial" w:cs="Arial"/>
          <w:sz w:val="20"/>
          <w:szCs w:val="20"/>
        </w:rPr>
      </w:pPr>
      <w:proofErr w:type="gramStart"/>
      <w:r w:rsidRPr="00B36CD1">
        <w:rPr>
          <w:rFonts w:ascii="Arial" w:hAnsi="Arial" w:cs="Arial"/>
          <w:sz w:val="20"/>
          <w:szCs w:val="20"/>
        </w:rPr>
        <w:t>em</w:t>
      </w:r>
      <w:proofErr w:type="gramEnd"/>
      <w:r w:rsidRPr="00B36CD1">
        <w:rPr>
          <w:rFonts w:ascii="Arial" w:hAnsi="Arial" w:cs="Arial"/>
          <w:sz w:val="20"/>
          <w:szCs w:val="20"/>
        </w:rPr>
        <w:t xml:space="preserve"> caso de inexecução parcial, a multa compensatória, no mesmo percentual do subitem acima, será aplicada de forma proporcional à obrigação inadimplida;</w:t>
      </w:r>
    </w:p>
    <w:p w:rsidR="006A0166" w:rsidRPr="00B36CD1" w:rsidRDefault="006A0166" w:rsidP="006A0166">
      <w:pPr>
        <w:keepNext w:val="0"/>
        <w:numPr>
          <w:ilvl w:val="2"/>
          <w:numId w:val="20"/>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suspensão</w:t>
      </w:r>
      <w:proofErr w:type="gramEnd"/>
      <w:r w:rsidRPr="00B36CD1">
        <w:rPr>
          <w:rFonts w:ascii="Arial" w:hAnsi="Arial" w:cs="Arial"/>
          <w:sz w:val="20"/>
          <w:szCs w:val="20"/>
        </w:rPr>
        <w:t xml:space="preserve"> de licitar e impedimento de contratar com o órgão, entidade ou unidade administrativa pela qual a Administração Pública opera e atua concretamente, pelo prazo de até dois anos;</w:t>
      </w:r>
    </w:p>
    <w:p w:rsidR="006A0166" w:rsidRPr="00B36CD1" w:rsidRDefault="006A0166" w:rsidP="006A0166">
      <w:pPr>
        <w:keepNext w:val="0"/>
        <w:numPr>
          <w:ilvl w:val="2"/>
          <w:numId w:val="20"/>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impedimento</w:t>
      </w:r>
      <w:proofErr w:type="gramEnd"/>
      <w:r w:rsidRPr="00B36CD1">
        <w:rPr>
          <w:rFonts w:ascii="Arial" w:hAnsi="Arial" w:cs="Arial"/>
          <w:sz w:val="20"/>
          <w:szCs w:val="20"/>
        </w:rPr>
        <w:t xml:space="preserve"> de licitar e contratar com a União com o consequente descredenciamento no SICAF pelo prazo de até cinco anos;</w:t>
      </w:r>
    </w:p>
    <w:p w:rsidR="006A0166" w:rsidRPr="00B36CD1" w:rsidRDefault="006A0166" w:rsidP="006A0166">
      <w:pPr>
        <w:keepNext w:val="0"/>
        <w:numPr>
          <w:ilvl w:val="2"/>
          <w:numId w:val="20"/>
        </w:numPr>
        <w:shd w:val="clear" w:color="auto" w:fill="auto"/>
        <w:tabs>
          <w:tab w:val="clear" w:pos="708"/>
          <w:tab w:val="left" w:pos="1701"/>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declaração</w:t>
      </w:r>
      <w:proofErr w:type="gramEnd"/>
      <w:r w:rsidRPr="00B36CD1">
        <w:rPr>
          <w:rFonts w:ascii="Arial" w:hAnsi="Arial" w:cs="Arial"/>
          <w:sz w:val="20"/>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6A0166" w:rsidRPr="00B36CD1"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Também fica sujeita às penalidades do art. 87, III e IV da Lei nº 8.666, de 1993, a Contratada que:</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tenha</w:t>
      </w:r>
      <w:proofErr w:type="gramEnd"/>
      <w:r w:rsidRPr="00B36CD1">
        <w:rPr>
          <w:rFonts w:ascii="Arial" w:hAnsi="Arial" w:cs="Arial"/>
          <w:sz w:val="20"/>
          <w:szCs w:val="20"/>
        </w:rPr>
        <w:t xml:space="preserve"> sofrido condenação definitiva por praticar, por meio dolosos, fraude fiscal no recolhimento de quaisquer tributos;</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tenha</w:t>
      </w:r>
      <w:proofErr w:type="gramEnd"/>
      <w:r w:rsidRPr="00B36CD1">
        <w:rPr>
          <w:rFonts w:ascii="Arial" w:hAnsi="Arial" w:cs="Arial"/>
          <w:sz w:val="20"/>
          <w:szCs w:val="20"/>
        </w:rPr>
        <w:t xml:space="preserve"> praticado atos ilícitos visando a frustrar os objetivos da licitação;</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proofErr w:type="gramStart"/>
      <w:r w:rsidRPr="00B36CD1">
        <w:rPr>
          <w:rFonts w:ascii="Arial" w:hAnsi="Arial" w:cs="Arial"/>
          <w:sz w:val="20"/>
          <w:szCs w:val="20"/>
        </w:rPr>
        <w:t>demonstre</w:t>
      </w:r>
      <w:proofErr w:type="gramEnd"/>
      <w:r w:rsidRPr="00B36CD1">
        <w:rPr>
          <w:rFonts w:ascii="Arial" w:hAnsi="Arial" w:cs="Arial"/>
          <w:sz w:val="20"/>
          <w:szCs w:val="20"/>
        </w:rPr>
        <w:t xml:space="preserve"> não possuir idoneidade para contratar com a Administração em virtude de atos ilícitos praticados.</w:t>
      </w:r>
    </w:p>
    <w:p w:rsidR="006A0166" w:rsidRPr="00B36CD1"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6A0166" w:rsidRPr="00B36CD1"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6A0166" w:rsidRPr="00B36CD1" w:rsidRDefault="006A0166" w:rsidP="006A0166">
      <w:pPr>
        <w:keepNext w:val="0"/>
        <w:numPr>
          <w:ilvl w:val="2"/>
          <w:numId w:val="20"/>
        </w:numPr>
        <w:shd w:val="clear" w:color="auto" w:fill="auto"/>
        <w:tabs>
          <w:tab w:val="clear" w:pos="708"/>
        </w:tabs>
        <w:suppressAutoHyphens w:val="0"/>
        <w:overflowPunct/>
        <w:spacing w:before="120" w:after="120" w:line="276" w:lineRule="auto"/>
        <w:ind w:left="1134" w:firstLine="0"/>
        <w:jc w:val="both"/>
        <w:textAlignment w:val="auto"/>
        <w:rPr>
          <w:rFonts w:ascii="Arial" w:hAnsi="Arial" w:cs="Arial"/>
          <w:sz w:val="20"/>
          <w:szCs w:val="20"/>
        </w:rPr>
      </w:pPr>
      <w:r w:rsidRPr="00B36CD1">
        <w:rPr>
          <w:rFonts w:ascii="Arial" w:hAnsi="Arial" w:cs="Arial"/>
          <w:sz w:val="20"/>
          <w:szCs w:val="20"/>
        </w:rPr>
        <w:t xml:space="preserve">Caso a Contratante determine, a multa deverá ser recolhida no prazo máximo </w:t>
      </w:r>
      <w:r w:rsidRPr="00E24A48">
        <w:rPr>
          <w:rFonts w:ascii="Arial" w:hAnsi="Arial" w:cs="Arial"/>
          <w:color w:val="auto"/>
          <w:sz w:val="20"/>
          <w:szCs w:val="20"/>
        </w:rPr>
        <w:t>de 05 (cinco) dias</w:t>
      </w:r>
      <w:r w:rsidRPr="00B36CD1">
        <w:rPr>
          <w:rFonts w:ascii="Arial" w:hAnsi="Arial" w:cs="Arial"/>
          <w:sz w:val="20"/>
          <w:szCs w:val="20"/>
        </w:rPr>
        <w:t>, a contar da data do recebimento da comunicação enviada pela autoridade competente.</w:t>
      </w:r>
    </w:p>
    <w:p w:rsidR="006A0166" w:rsidRPr="00B36CD1"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6A0166" w:rsidRDefault="006A0166" w:rsidP="006A0166">
      <w:pPr>
        <w:keepNext w:val="0"/>
        <w:numPr>
          <w:ilvl w:val="1"/>
          <w:numId w:val="20"/>
        </w:numPr>
        <w:shd w:val="clear" w:color="auto" w:fill="auto"/>
        <w:tabs>
          <w:tab w:val="clear" w:pos="708"/>
        </w:tabs>
        <w:suppressAutoHyphens w:val="0"/>
        <w:overflowPunct/>
        <w:spacing w:before="120" w:after="120" w:line="276" w:lineRule="auto"/>
        <w:ind w:left="425" w:firstLine="0"/>
        <w:jc w:val="both"/>
        <w:textAlignment w:val="auto"/>
        <w:rPr>
          <w:rFonts w:ascii="Arial" w:hAnsi="Arial" w:cs="Arial"/>
          <w:sz w:val="20"/>
          <w:szCs w:val="20"/>
        </w:rPr>
      </w:pPr>
      <w:r w:rsidRPr="00B36CD1">
        <w:rPr>
          <w:rFonts w:ascii="Arial" w:hAnsi="Arial" w:cs="Arial"/>
          <w:sz w:val="20"/>
          <w:szCs w:val="20"/>
        </w:rPr>
        <w:t>As penalidades serão obrigatoriamente registradas no SICAF.</w:t>
      </w:r>
    </w:p>
    <w:p w:rsidR="009F3703" w:rsidRPr="00B36CD1" w:rsidRDefault="009F3703" w:rsidP="009F3703">
      <w:pPr>
        <w:keepNext w:val="0"/>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p>
    <w:p w:rsidR="006A0166" w:rsidRDefault="006A0166" w:rsidP="006A0166">
      <w:pPr>
        <w:jc w:val="center"/>
        <w:rPr>
          <w:rFonts w:ascii="Arial" w:hAnsi="Arial" w:cs="Arial"/>
          <w:b/>
        </w:rPr>
      </w:pPr>
      <w:r>
        <w:rPr>
          <w:rFonts w:ascii="Arial" w:hAnsi="Arial" w:cs="Arial"/>
          <w:b/>
        </w:rPr>
        <w:t>(TR elaborado pela área técnica e aprovado pela autoridade competente)</w:t>
      </w:r>
    </w:p>
    <w:p w:rsidR="006A0166" w:rsidRDefault="006A0166" w:rsidP="006A0166">
      <w:pPr>
        <w:jc w:val="center"/>
        <w:rPr>
          <w:rFonts w:ascii="Arial" w:hAnsi="Arial" w:cs="Arial"/>
          <w:b/>
        </w:rPr>
      </w:pPr>
    </w:p>
    <w:p w:rsidR="006A0166" w:rsidRPr="00B36CD1" w:rsidRDefault="006A0166" w:rsidP="006A0166">
      <w:pPr>
        <w:spacing w:after="120" w:line="276" w:lineRule="auto"/>
        <w:ind w:left="360"/>
        <w:rPr>
          <w:rFonts w:ascii="Arial" w:hAnsi="Arial" w:cs="Arial"/>
        </w:rPr>
      </w:pPr>
    </w:p>
    <w:p w:rsidR="006A0166" w:rsidRDefault="006A0166" w:rsidP="009F3703">
      <w:pPr>
        <w:pStyle w:val="PADRO"/>
        <w:keepNext w:val="0"/>
        <w:ind w:firstLine="0"/>
        <w:rPr>
          <w:rFonts w:ascii="Arial" w:hAnsi="Arial" w:cs="Arial"/>
        </w:rPr>
      </w:pPr>
    </w:p>
    <w:p w:rsidR="009F3703" w:rsidRDefault="009F3703" w:rsidP="00FB1097">
      <w:pPr>
        <w:spacing w:before="240" w:after="120" w:line="360" w:lineRule="auto"/>
        <w:ind w:right="-15"/>
        <w:jc w:val="center"/>
        <w:rPr>
          <w:rFonts w:ascii="Arial" w:hAnsi="Arial" w:cs="Arial"/>
          <w:b/>
          <w:sz w:val="20"/>
          <w:szCs w:val="20"/>
        </w:rPr>
      </w:pPr>
    </w:p>
    <w:p w:rsidR="00FB1097" w:rsidRPr="005561A9" w:rsidRDefault="00FB1097" w:rsidP="00FB1097">
      <w:pPr>
        <w:spacing w:before="240" w:after="120" w:line="360" w:lineRule="auto"/>
        <w:ind w:right="-15"/>
        <w:jc w:val="center"/>
        <w:rPr>
          <w:rFonts w:ascii="Arial" w:hAnsi="Arial" w:cs="Arial"/>
          <w:b/>
          <w:sz w:val="20"/>
          <w:szCs w:val="20"/>
        </w:rPr>
      </w:pPr>
      <w:r w:rsidRPr="005561A9">
        <w:rPr>
          <w:rFonts w:ascii="Arial" w:hAnsi="Arial" w:cs="Arial"/>
          <w:b/>
          <w:sz w:val="20"/>
          <w:szCs w:val="20"/>
        </w:rPr>
        <w:t>ANEXO II</w:t>
      </w:r>
    </w:p>
    <w:p w:rsidR="00FB1097" w:rsidRPr="005561A9" w:rsidRDefault="00FB1097" w:rsidP="00FB1097">
      <w:pPr>
        <w:spacing w:after="120" w:line="360" w:lineRule="auto"/>
        <w:ind w:right="-15"/>
        <w:jc w:val="center"/>
        <w:rPr>
          <w:rFonts w:ascii="Arial" w:hAnsi="Arial" w:cs="Arial"/>
          <w:b/>
          <w:sz w:val="20"/>
          <w:szCs w:val="20"/>
        </w:rPr>
      </w:pPr>
      <w:r>
        <w:rPr>
          <w:rFonts w:ascii="Arial" w:hAnsi="Arial" w:cs="Arial"/>
          <w:b/>
          <w:sz w:val="20"/>
          <w:szCs w:val="20"/>
        </w:rPr>
        <w:t xml:space="preserve">MINUTA DO </w:t>
      </w:r>
      <w:r w:rsidRPr="005561A9">
        <w:rPr>
          <w:rFonts w:ascii="Arial" w:hAnsi="Arial" w:cs="Arial"/>
          <w:b/>
          <w:sz w:val="20"/>
          <w:szCs w:val="20"/>
        </w:rPr>
        <w:t xml:space="preserve">TERMO DE CONTRATO </w:t>
      </w:r>
    </w:p>
    <w:p w:rsidR="00FB1097" w:rsidRDefault="00FB1097" w:rsidP="00FB1097">
      <w:pPr>
        <w:spacing w:after="120" w:line="360" w:lineRule="auto"/>
        <w:ind w:right="-15"/>
        <w:jc w:val="center"/>
        <w:rPr>
          <w:rFonts w:ascii="Arial" w:hAnsi="Arial" w:cs="Arial"/>
          <w:b/>
          <w:bCs/>
          <w:iCs/>
          <w:color w:val="000000"/>
          <w:sz w:val="20"/>
          <w:szCs w:val="20"/>
        </w:rPr>
      </w:pPr>
    </w:p>
    <w:p w:rsidR="00FB1097" w:rsidRPr="00986875" w:rsidRDefault="00FB1097" w:rsidP="00FB1097">
      <w:pPr>
        <w:rPr>
          <w:rFonts w:ascii="Arial" w:hAnsi="Arial" w:cs="Arial"/>
          <w:b/>
          <w:sz w:val="20"/>
          <w:szCs w:val="20"/>
          <w:lang w:eastAsia="ar-SA"/>
        </w:rPr>
      </w:pPr>
      <w:r>
        <w:rPr>
          <w:rFonts w:ascii="Arial" w:hAnsi="Arial" w:cs="Arial"/>
          <w:b/>
          <w:sz w:val="20"/>
          <w:szCs w:val="20"/>
          <w:lang w:eastAsia="ar-SA"/>
        </w:rPr>
        <w:t xml:space="preserve">CONTRATO </w:t>
      </w:r>
      <w:proofErr w:type="gramStart"/>
      <w:r>
        <w:rPr>
          <w:rFonts w:ascii="Arial" w:hAnsi="Arial" w:cs="Arial"/>
          <w:b/>
          <w:sz w:val="20"/>
          <w:szCs w:val="20"/>
          <w:lang w:eastAsia="ar-SA"/>
        </w:rPr>
        <w:t>Nº ...</w:t>
      </w:r>
      <w:proofErr w:type="gramEnd"/>
      <w:r>
        <w:rPr>
          <w:rFonts w:ascii="Arial" w:hAnsi="Arial" w:cs="Arial"/>
          <w:b/>
          <w:sz w:val="20"/>
          <w:szCs w:val="20"/>
          <w:lang w:eastAsia="ar-SA"/>
        </w:rPr>
        <w:t>.../2015</w:t>
      </w:r>
    </w:p>
    <w:p w:rsidR="00FB1097" w:rsidRPr="00986875" w:rsidRDefault="00FB1097" w:rsidP="00FB1097">
      <w:pPr>
        <w:rPr>
          <w:rFonts w:ascii="Arial" w:hAnsi="Arial" w:cs="Arial"/>
          <w:b/>
          <w:sz w:val="20"/>
          <w:szCs w:val="20"/>
          <w:lang w:eastAsia="ar-SA"/>
        </w:rPr>
      </w:pPr>
      <w:r>
        <w:rPr>
          <w:rFonts w:ascii="Arial" w:hAnsi="Arial" w:cs="Arial"/>
          <w:b/>
          <w:sz w:val="20"/>
          <w:szCs w:val="20"/>
          <w:lang w:eastAsia="ar-SA"/>
        </w:rPr>
        <w:t xml:space="preserve">PROCESSO </w:t>
      </w:r>
      <w:proofErr w:type="gramStart"/>
      <w:r>
        <w:rPr>
          <w:rFonts w:ascii="Arial" w:hAnsi="Arial" w:cs="Arial"/>
          <w:b/>
          <w:sz w:val="20"/>
          <w:szCs w:val="20"/>
          <w:lang w:eastAsia="ar-SA"/>
        </w:rPr>
        <w:t xml:space="preserve">Nº </w:t>
      </w:r>
      <w:r>
        <w:rPr>
          <w:rFonts w:ascii="Arial" w:hAnsi="Arial" w:cs="Arial"/>
          <w:b/>
          <w:bCs/>
          <w:sz w:val="20"/>
          <w:szCs w:val="20"/>
          <w:lang w:eastAsia="ar-SA"/>
        </w:rPr>
        <w:t>...</w:t>
      </w:r>
      <w:proofErr w:type="gramEnd"/>
      <w:r>
        <w:rPr>
          <w:rFonts w:ascii="Arial" w:hAnsi="Arial" w:cs="Arial"/>
          <w:b/>
          <w:bCs/>
          <w:sz w:val="20"/>
          <w:szCs w:val="20"/>
          <w:lang w:eastAsia="ar-SA"/>
        </w:rPr>
        <w:t>..............................</w:t>
      </w:r>
    </w:p>
    <w:p w:rsidR="00FB1097" w:rsidRPr="00986875" w:rsidRDefault="00FB1097" w:rsidP="00FB1097">
      <w:pPr>
        <w:spacing w:after="120" w:line="276" w:lineRule="auto"/>
        <w:ind w:right="-15"/>
        <w:rPr>
          <w:rFonts w:ascii="Arial" w:hAnsi="Arial" w:cs="Arial"/>
          <w:bCs/>
          <w:color w:val="000000"/>
          <w:sz w:val="16"/>
          <w:szCs w:val="16"/>
        </w:rPr>
      </w:pPr>
      <w:r>
        <w:rPr>
          <w:rFonts w:ascii="Arial" w:hAnsi="Arial" w:cs="Arial"/>
          <w:b/>
          <w:sz w:val="20"/>
          <w:szCs w:val="20"/>
          <w:lang w:eastAsia="ar-SA"/>
        </w:rPr>
        <w:t xml:space="preserve">PREGÃO ELETRÔNICO </w:t>
      </w:r>
      <w:proofErr w:type="gramStart"/>
      <w:r>
        <w:rPr>
          <w:rFonts w:ascii="Arial" w:hAnsi="Arial" w:cs="Arial"/>
          <w:b/>
          <w:sz w:val="20"/>
          <w:szCs w:val="20"/>
          <w:lang w:eastAsia="ar-SA"/>
        </w:rPr>
        <w:t>Nº ...</w:t>
      </w:r>
      <w:proofErr w:type="gramEnd"/>
      <w:r>
        <w:rPr>
          <w:rFonts w:ascii="Arial" w:hAnsi="Arial" w:cs="Arial"/>
          <w:b/>
          <w:sz w:val="20"/>
          <w:szCs w:val="20"/>
          <w:lang w:eastAsia="ar-SA"/>
        </w:rPr>
        <w:t>.</w:t>
      </w:r>
      <w:r w:rsidRPr="00986875">
        <w:rPr>
          <w:rFonts w:ascii="Arial" w:hAnsi="Arial" w:cs="Arial"/>
          <w:b/>
          <w:sz w:val="20"/>
          <w:szCs w:val="20"/>
          <w:lang w:eastAsia="ar-SA"/>
        </w:rPr>
        <w:t>/201</w:t>
      </w:r>
      <w:r>
        <w:rPr>
          <w:rFonts w:ascii="Arial" w:hAnsi="Arial" w:cs="Arial"/>
          <w:b/>
          <w:sz w:val="20"/>
          <w:szCs w:val="20"/>
          <w:lang w:eastAsia="ar-SA"/>
        </w:rPr>
        <w:t>5</w:t>
      </w:r>
    </w:p>
    <w:p w:rsidR="00FB1097" w:rsidRPr="005561A9" w:rsidRDefault="00FB1097" w:rsidP="00FB1097">
      <w:pPr>
        <w:spacing w:after="120" w:line="360" w:lineRule="auto"/>
        <w:ind w:right="-15"/>
        <w:jc w:val="center"/>
        <w:rPr>
          <w:rFonts w:ascii="Arial" w:hAnsi="Arial" w:cs="Arial"/>
          <w:b/>
          <w:bCs/>
          <w:iCs/>
          <w:color w:val="000000"/>
          <w:sz w:val="20"/>
          <w:szCs w:val="20"/>
        </w:rPr>
      </w:pPr>
      <w:r w:rsidRPr="005561A9">
        <w:rPr>
          <w:rFonts w:ascii="Arial" w:hAnsi="Arial" w:cs="Arial"/>
          <w:b/>
          <w:bCs/>
          <w:iCs/>
          <w:color w:val="000000"/>
          <w:sz w:val="20"/>
          <w:szCs w:val="20"/>
        </w:rPr>
        <w:t xml:space="preserve"> </w:t>
      </w:r>
    </w:p>
    <w:p w:rsidR="00FB1097" w:rsidRPr="005561A9" w:rsidRDefault="00FB1097" w:rsidP="00FB1097">
      <w:pPr>
        <w:spacing w:after="120" w:line="360" w:lineRule="auto"/>
        <w:ind w:left="3969"/>
        <w:jc w:val="both"/>
        <w:rPr>
          <w:rFonts w:ascii="Arial" w:hAnsi="Arial" w:cs="Arial"/>
          <w:b/>
          <w:color w:val="auto"/>
          <w:sz w:val="20"/>
          <w:szCs w:val="20"/>
        </w:rPr>
      </w:pPr>
      <w:r w:rsidRPr="005561A9">
        <w:rPr>
          <w:rFonts w:ascii="Arial" w:hAnsi="Arial" w:cs="Arial"/>
          <w:b/>
          <w:color w:val="auto"/>
          <w:sz w:val="20"/>
          <w:szCs w:val="20"/>
        </w:rPr>
        <w:t>TERMO DE CONTRATO DE PRESTAÇÃO DE SERVIÇO DE ENGENHARIA</w:t>
      </w:r>
      <w:proofErr w:type="gramStart"/>
      <w:r w:rsidRPr="005561A9">
        <w:rPr>
          <w:rFonts w:ascii="Arial" w:hAnsi="Arial" w:cs="Arial"/>
          <w:b/>
          <w:color w:val="auto"/>
          <w:sz w:val="20"/>
          <w:szCs w:val="20"/>
        </w:rPr>
        <w:t xml:space="preserve">  </w:t>
      </w:r>
      <w:proofErr w:type="gramEnd"/>
      <w:r w:rsidRPr="005561A9">
        <w:rPr>
          <w:rFonts w:ascii="Arial" w:hAnsi="Arial" w:cs="Arial"/>
          <w:b/>
          <w:color w:val="auto"/>
          <w:sz w:val="20"/>
          <w:szCs w:val="20"/>
        </w:rPr>
        <w:t xml:space="preserve">Nº ......../...., QUE FAZEM ENTRE SI O(A)......................................................... E A </w:t>
      </w:r>
      <w:proofErr w:type="gramStart"/>
      <w:r w:rsidRPr="005561A9">
        <w:rPr>
          <w:rFonts w:ascii="Arial" w:hAnsi="Arial" w:cs="Arial"/>
          <w:b/>
          <w:color w:val="auto"/>
          <w:sz w:val="20"/>
          <w:szCs w:val="20"/>
        </w:rPr>
        <w:t>EMPRESA ...</w:t>
      </w:r>
      <w:proofErr w:type="gramEnd"/>
      <w:r w:rsidRPr="005561A9">
        <w:rPr>
          <w:rFonts w:ascii="Arial" w:hAnsi="Arial" w:cs="Arial"/>
          <w:b/>
          <w:color w:val="auto"/>
          <w:sz w:val="20"/>
          <w:szCs w:val="20"/>
        </w:rPr>
        <w:t xml:space="preserve">..........................................................  </w:t>
      </w:r>
    </w:p>
    <w:p w:rsidR="00FB1097" w:rsidRPr="005561A9" w:rsidRDefault="00FB1097" w:rsidP="00FB1097">
      <w:pPr>
        <w:spacing w:after="120" w:line="360" w:lineRule="auto"/>
        <w:ind w:right="-15"/>
        <w:jc w:val="both"/>
        <w:rPr>
          <w:rFonts w:ascii="Arial" w:hAnsi="Arial" w:cs="Arial"/>
          <w:b/>
          <w:color w:val="FF0000"/>
          <w:sz w:val="20"/>
          <w:szCs w:val="20"/>
        </w:rPr>
      </w:pPr>
    </w:p>
    <w:p w:rsidR="00FB1097" w:rsidRPr="005561A9" w:rsidRDefault="00FB1097" w:rsidP="00FB1097">
      <w:pPr>
        <w:spacing w:after="120" w:line="276" w:lineRule="auto"/>
        <w:jc w:val="both"/>
        <w:rPr>
          <w:rFonts w:ascii="Arial" w:hAnsi="Arial" w:cs="Arial"/>
          <w:color w:val="auto"/>
          <w:sz w:val="20"/>
          <w:szCs w:val="20"/>
        </w:rPr>
      </w:pPr>
      <w:r w:rsidRPr="005561A9">
        <w:rPr>
          <w:rFonts w:ascii="Arial" w:hAnsi="Arial" w:cs="Arial"/>
          <w:sz w:val="20"/>
          <w:szCs w:val="20"/>
        </w:rPr>
        <w:t>A União, por intermédio do MINISTÉRIO DA CIÊNCIA, TECNOLOGIA E</w:t>
      </w:r>
      <w:proofErr w:type="gramStart"/>
      <w:r w:rsidRPr="005561A9">
        <w:rPr>
          <w:rFonts w:ascii="Arial" w:hAnsi="Arial" w:cs="Arial"/>
          <w:sz w:val="20"/>
          <w:szCs w:val="20"/>
        </w:rPr>
        <w:t xml:space="preserve">  </w:t>
      </w:r>
      <w:proofErr w:type="gramEnd"/>
      <w:r w:rsidRPr="005561A9">
        <w:rPr>
          <w:rFonts w:ascii="Arial" w:hAnsi="Arial" w:cs="Arial"/>
          <w:sz w:val="20"/>
          <w:szCs w:val="20"/>
        </w:rPr>
        <w:t>INOVAÇÃO (MCTI) e do  CENTRO  NACIONAL  DE  MONITORAMENTO  E  ALERTAS  DE  DESASTRES  NATURAIS  (CEMADEN), com sede na Rodovia Residente Dutra, km 40, na cidade de Cachoeira Paulista/ Estado SP, CEP 12630-000, inscrito no CNPJ sob o nº 01.263.896/0026-12, neste ato representado(a) pelo(a</w:t>
      </w:r>
      <w:r w:rsidRPr="005561A9">
        <w:rPr>
          <w:rFonts w:ascii="Arial" w:hAnsi="Arial" w:cs="Arial"/>
          <w:color w:val="auto"/>
          <w:sz w:val="20"/>
          <w:szCs w:val="20"/>
        </w:rPr>
        <w:t xml:space="preserve">) ......................... </w:t>
      </w:r>
      <w:r w:rsidRPr="005561A9">
        <w:rPr>
          <w:rFonts w:ascii="Arial" w:hAnsi="Arial" w:cs="Arial"/>
          <w:iCs/>
          <w:color w:val="auto"/>
          <w:sz w:val="20"/>
          <w:szCs w:val="20"/>
        </w:rPr>
        <w:t>(</w:t>
      </w:r>
      <w:r w:rsidRPr="005561A9">
        <w:rPr>
          <w:rFonts w:ascii="Arial" w:hAnsi="Arial" w:cs="Arial"/>
          <w:i/>
          <w:iCs/>
          <w:color w:val="auto"/>
          <w:sz w:val="20"/>
          <w:szCs w:val="20"/>
        </w:rPr>
        <w:t>cargo e nome</w:t>
      </w:r>
      <w:r w:rsidRPr="005561A9">
        <w:rPr>
          <w:rFonts w:ascii="Arial" w:hAnsi="Arial" w:cs="Arial"/>
          <w:iCs/>
          <w:color w:val="auto"/>
          <w:sz w:val="20"/>
          <w:szCs w:val="20"/>
        </w:rPr>
        <w:t>)</w:t>
      </w:r>
      <w:r w:rsidRPr="005561A9">
        <w:rPr>
          <w:rFonts w:ascii="Arial" w:hAnsi="Arial" w:cs="Arial"/>
          <w:color w:val="auto"/>
          <w:sz w:val="20"/>
          <w:szCs w:val="20"/>
        </w:rPr>
        <w:t xml:space="preserve">, </w:t>
      </w:r>
      <w:proofErr w:type="gramStart"/>
      <w:r w:rsidRPr="005561A9">
        <w:rPr>
          <w:rFonts w:ascii="Arial" w:hAnsi="Arial" w:cs="Arial"/>
          <w:color w:val="auto"/>
          <w:sz w:val="20"/>
          <w:szCs w:val="20"/>
        </w:rPr>
        <w:t>nomeado(</w:t>
      </w:r>
      <w:proofErr w:type="gramEnd"/>
      <w:r w:rsidRPr="005561A9">
        <w:rPr>
          <w:rFonts w:ascii="Arial" w:hAnsi="Arial" w:cs="Arial"/>
          <w:color w:val="auto"/>
          <w:sz w:val="20"/>
          <w:szCs w:val="20"/>
        </w:rPr>
        <w:t xml:space="preserve">a) pela  Portaria nº ......, de ..... </w:t>
      </w:r>
      <w:proofErr w:type="gramStart"/>
      <w:r w:rsidRPr="005561A9">
        <w:rPr>
          <w:rFonts w:ascii="Arial" w:hAnsi="Arial" w:cs="Arial"/>
          <w:color w:val="auto"/>
          <w:sz w:val="20"/>
          <w:szCs w:val="20"/>
        </w:rPr>
        <w:t>de</w:t>
      </w:r>
      <w:proofErr w:type="gramEnd"/>
      <w:r w:rsidRPr="005561A9">
        <w:rPr>
          <w:rFonts w:ascii="Arial" w:hAnsi="Arial" w:cs="Arial"/>
          <w:color w:val="auto"/>
          <w:sz w:val="20"/>
          <w:szCs w:val="20"/>
        </w:rPr>
        <w:t xml:space="preserve"> ..................... </w:t>
      </w:r>
      <w:proofErr w:type="gramStart"/>
      <w:r w:rsidRPr="005561A9">
        <w:rPr>
          <w:rFonts w:ascii="Arial" w:hAnsi="Arial" w:cs="Arial"/>
          <w:color w:val="auto"/>
          <w:sz w:val="20"/>
          <w:szCs w:val="20"/>
        </w:rPr>
        <w:t>de</w:t>
      </w:r>
      <w:proofErr w:type="gramEnd"/>
      <w:r w:rsidRPr="005561A9">
        <w:rPr>
          <w:rFonts w:ascii="Arial" w:hAnsi="Arial" w:cs="Arial"/>
          <w:color w:val="auto"/>
          <w:sz w:val="20"/>
          <w:szCs w:val="20"/>
        </w:rPr>
        <w:t xml:space="preserve"> 20..., publicada no</w:t>
      </w:r>
      <w:r w:rsidRPr="005561A9">
        <w:rPr>
          <w:rFonts w:ascii="Arial" w:hAnsi="Arial" w:cs="Arial"/>
          <w:i/>
          <w:color w:val="auto"/>
          <w:sz w:val="20"/>
          <w:szCs w:val="20"/>
        </w:rPr>
        <w:t xml:space="preserve"> </w:t>
      </w:r>
      <w:r w:rsidRPr="005561A9">
        <w:rPr>
          <w:rFonts w:ascii="Arial" w:hAnsi="Arial" w:cs="Arial"/>
          <w:i/>
          <w:iCs/>
          <w:color w:val="auto"/>
          <w:sz w:val="20"/>
          <w:szCs w:val="20"/>
        </w:rPr>
        <w:t>DOU</w:t>
      </w:r>
      <w:r w:rsidRPr="005561A9">
        <w:rPr>
          <w:rFonts w:ascii="Arial" w:hAnsi="Arial" w:cs="Arial"/>
          <w:i/>
          <w:color w:val="auto"/>
          <w:sz w:val="20"/>
          <w:szCs w:val="20"/>
        </w:rPr>
        <w:t xml:space="preserve"> </w:t>
      </w:r>
      <w:r w:rsidRPr="005561A9">
        <w:rPr>
          <w:rFonts w:ascii="Arial" w:hAnsi="Arial" w:cs="Arial"/>
          <w:color w:val="auto"/>
          <w:sz w:val="20"/>
          <w:szCs w:val="20"/>
        </w:rPr>
        <w:t xml:space="preserve">de ..... </w:t>
      </w:r>
      <w:proofErr w:type="gramStart"/>
      <w:r w:rsidRPr="005561A9">
        <w:rPr>
          <w:rFonts w:ascii="Arial" w:hAnsi="Arial" w:cs="Arial"/>
          <w:color w:val="auto"/>
          <w:sz w:val="20"/>
          <w:szCs w:val="20"/>
        </w:rPr>
        <w:t>de</w:t>
      </w:r>
      <w:proofErr w:type="gramEnd"/>
      <w:r w:rsidRPr="005561A9">
        <w:rPr>
          <w:rFonts w:ascii="Arial" w:hAnsi="Arial" w:cs="Arial"/>
          <w:color w:val="auto"/>
          <w:sz w:val="20"/>
          <w:szCs w:val="20"/>
        </w:rPr>
        <w:t xml:space="preserve"> ............... </w:t>
      </w:r>
      <w:proofErr w:type="gramStart"/>
      <w:r w:rsidRPr="005561A9">
        <w:rPr>
          <w:rFonts w:ascii="Arial" w:hAnsi="Arial" w:cs="Arial"/>
          <w:color w:val="auto"/>
          <w:sz w:val="20"/>
          <w:szCs w:val="20"/>
        </w:rPr>
        <w:t>de</w:t>
      </w:r>
      <w:proofErr w:type="gramEnd"/>
      <w:r w:rsidRPr="005561A9">
        <w:rPr>
          <w:rFonts w:ascii="Arial" w:hAnsi="Arial" w:cs="Arial"/>
          <w:color w:val="auto"/>
          <w:sz w:val="20"/>
          <w:szCs w:val="20"/>
        </w:rPr>
        <w:t xml:space="preserve"> ..........., inscrito(a) no CPF nº ...................., portador(a) da Carteira de Identidade nº ...................................., doravante denominada CONTRATANTE, e o(a) .............................. </w:t>
      </w:r>
      <w:proofErr w:type="gramStart"/>
      <w:r w:rsidRPr="005561A9">
        <w:rPr>
          <w:rFonts w:ascii="Arial" w:hAnsi="Arial" w:cs="Arial"/>
          <w:color w:val="auto"/>
          <w:sz w:val="20"/>
          <w:szCs w:val="20"/>
        </w:rPr>
        <w:t>inscrito</w:t>
      </w:r>
      <w:proofErr w:type="gramEnd"/>
      <w:r w:rsidRPr="005561A9">
        <w:rPr>
          <w:rFonts w:ascii="Arial" w:hAnsi="Arial" w:cs="Arial"/>
          <w:color w:val="auto"/>
          <w:sz w:val="20"/>
          <w:szCs w:val="20"/>
        </w:rPr>
        <w:t xml:space="preserve">(a) no CNPJ/MF sob o nº ............................, sediado(a) na ..................................., em ............................. </w:t>
      </w:r>
      <w:proofErr w:type="gramStart"/>
      <w:r w:rsidRPr="005561A9">
        <w:rPr>
          <w:rFonts w:ascii="Arial" w:hAnsi="Arial" w:cs="Arial"/>
          <w:color w:val="auto"/>
          <w:sz w:val="20"/>
          <w:szCs w:val="20"/>
        </w:rPr>
        <w:t>doravante</w:t>
      </w:r>
      <w:proofErr w:type="gramEnd"/>
      <w:r w:rsidRPr="005561A9">
        <w:rPr>
          <w:rFonts w:ascii="Arial" w:hAnsi="Arial" w:cs="Arial"/>
          <w:color w:val="auto"/>
          <w:sz w:val="20"/>
          <w:szCs w:val="20"/>
        </w:rPr>
        <w:t xml:space="preserve"> designada CONTRATADA, neste ato representada pelo(a) Sr.(a) ....................., portador(a) da Carteira de Identidade nº ................., expedida pela (o) .................., e CPF nº ........................., tendo em vista o que consta no Processo nº .............................. </w:t>
      </w:r>
      <w:proofErr w:type="gramStart"/>
      <w:r w:rsidRPr="005561A9">
        <w:rPr>
          <w:rFonts w:ascii="Arial" w:hAnsi="Arial" w:cs="Arial"/>
          <w:color w:val="auto"/>
          <w:sz w:val="20"/>
          <w:szCs w:val="20"/>
        </w:rPr>
        <w:t>e</w:t>
      </w:r>
      <w:proofErr w:type="gramEnd"/>
      <w:r w:rsidRPr="005561A9">
        <w:rPr>
          <w:rFonts w:ascii="Arial" w:hAnsi="Arial" w:cs="Arial"/>
          <w:color w:val="auto"/>
          <w:sz w:val="20"/>
          <w:szCs w:val="20"/>
        </w:rPr>
        <w:t xml:space="preserve"> em observância às disposições da Lei nº 8.666, de 21 de junho de 1993, da Lei nº 10.520, de 17 de julho de 2002, da Lei de Diretrizes Orçamentárias vigente e do Decreto nº 7.983, de 8 de abril de 2013, bem como da instrução Normativa SLTI/MPOG nº 2, de 30 de abril de 2008 e suas alterações, resolvem celebrar o presente Termo de Contrato, decorrente do Pregão nº ........../20...., mediante as cláusulas e condições a seguir enunciadas.</w:t>
      </w:r>
    </w:p>
    <w:p w:rsidR="00FB1097" w:rsidRPr="005561A9" w:rsidRDefault="00FB1097" w:rsidP="00FB1097">
      <w:pPr>
        <w:keepNext w:val="0"/>
        <w:numPr>
          <w:ilvl w:val="0"/>
          <w:numId w:val="21"/>
        </w:numPr>
        <w:shd w:val="clear" w:color="auto" w:fill="auto"/>
        <w:tabs>
          <w:tab w:val="clear" w:pos="708"/>
        </w:tabs>
        <w:suppressAutoHyphens w:val="0"/>
        <w:overflowPunct/>
        <w:spacing w:after="120" w:line="360" w:lineRule="auto"/>
        <w:ind w:right="-15"/>
        <w:jc w:val="both"/>
        <w:textAlignment w:val="auto"/>
        <w:rPr>
          <w:rFonts w:ascii="Arial" w:hAnsi="Arial" w:cs="Arial"/>
          <w:sz w:val="20"/>
          <w:szCs w:val="20"/>
        </w:rPr>
      </w:pPr>
      <w:r w:rsidRPr="005561A9">
        <w:rPr>
          <w:rFonts w:ascii="Arial" w:hAnsi="Arial" w:cs="Arial"/>
          <w:b/>
          <w:sz w:val="20"/>
          <w:szCs w:val="20"/>
        </w:rPr>
        <w:t>CLÁUSULA PRIMEIRA – OBJETO</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000000"/>
          <w:sz w:val="20"/>
          <w:szCs w:val="20"/>
        </w:rPr>
      </w:pPr>
      <w:r w:rsidRPr="005561A9">
        <w:rPr>
          <w:rFonts w:ascii="Arial" w:hAnsi="Arial" w:cs="Arial"/>
          <w:color w:val="000000"/>
          <w:sz w:val="20"/>
          <w:szCs w:val="20"/>
        </w:rPr>
        <w:t>O objeto do presente instrumento é a contratação de serviço comum de engenharia, que será prestado nas condições estabelecidas no Termo de Referência e demais documentos técnicos que se encontram anexos ao Edital.</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000000"/>
          <w:sz w:val="20"/>
          <w:szCs w:val="20"/>
        </w:rPr>
      </w:pPr>
      <w:r w:rsidRPr="005561A9">
        <w:rPr>
          <w:rFonts w:ascii="Arial" w:hAnsi="Arial" w:cs="Arial"/>
          <w:color w:val="000000"/>
          <w:sz w:val="20"/>
          <w:szCs w:val="20"/>
        </w:rPr>
        <w:t xml:space="preserve"> Este Termo de Contrato vincula-se ao Edital do Pregão e seus anexos, identificado no preâmbulo acima, e à proposta vencedora, independentemente de transcrição.</w:t>
      </w:r>
    </w:p>
    <w:p w:rsidR="00FB1097" w:rsidRPr="005561A9" w:rsidRDefault="00FB1097" w:rsidP="00FB1097">
      <w:pPr>
        <w:spacing w:before="120" w:after="120" w:line="276" w:lineRule="auto"/>
        <w:jc w:val="both"/>
        <w:rPr>
          <w:rFonts w:ascii="Arial" w:hAnsi="Arial" w:cs="Arial"/>
          <w:color w:val="000000"/>
          <w:sz w:val="20"/>
          <w:szCs w:val="20"/>
        </w:rPr>
      </w:pPr>
    </w:p>
    <w:p w:rsidR="00FB1097" w:rsidRPr="005561A9" w:rsidRDefault="00FB1097" w:rsidP="00FB1097">
      <w:pPr>
        <w:keepNext w:val="0"/>
        <w:numPr>
          <w:ilvl w:val="0"/>
          <w:numId w:val="21"/>
        </w:numPr>
        <w:shd w:val="clear" w:color="auto" w:fill="auto"/>
        <w:tabs>
          <w:tab w:val="clear" w:pos="708"/>
        </w:tabs>
        <w:suppressAutoHyphens w:val="0"/>
        <w:overflowPunct/>
        <w:spacing w:before="120" w:after="120" w:line="276" w:lineRule="auto"/>
        <w:jc w:val="both"/>
        <w:textAlignment w:val="auto"/>
        <w:rPr>
          <w:rFonts w:ascii="Arial" w:hAnsi="Arial" w:cs="Arial"/>
          <w:bCs/>
          <w:iCs/>
          <w:sz w:val="20"/>
          <w:szCs w:val="20"/>
        </w:rPr>
      </w:pPr>
      <w:r w:rsidRPr="005561A9">
        <w:rPr>
          <w:rFonts w:ascii="Arial" w:hAnsi="Arial" w:cs="Arial"/>
          <w:b/>
          <w:sz w:val="20"/>
          <w:szCs w:val="20"/>
        </w:rPr>
        <w:t>CLÁUSULA SEGUNDA – VIGÊNCIA</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auto"/>
          <w:sz w:val="20"/>
          <w:szCs w:val="20"/>
        </w:rPr>
      </w:pPr>
      <w:r w:rsidRPr="005561A9">
        <w:rPr>
          <w:rFonts w:ascii="Arial" w:hAnsi="Arial" w:cs="Arial"/>
          <w:bCs/>
          <w:iCs/>
          <w:color w:val="auto"/>
          <w:sz w:val="20"/>
          <w:szCs w:val="20"/>
        </w:rPr>
        <w:t xml:space="preserve">O prazo de vigência deste Termo de Contrato é aquele fixado no Edital, com início na data </w:t>
      </w:r>
      <w:proofErr w:type="gramStart"/>
      <w:r w:rsidRPr="005561A9">
        <w:rPr>
          <w:rFonts w:ascii="Arial" w:hAnsi="Arial" w:cs="Arial"/>
          <w:bCs/>
          <w:iCs/>
          <w:color w:val="auto"/>
          <w:sz w:val="20"/>
          <w:szCs w:val="20"/>
        </w:rPr>
        <w:t>de ...</w:t>
      </w:r>
      <w:proofErr w:type="gramEnd"/>
      <w:r w:rsidRPr="005561A9">
        <w:rPr>
          <w:rFonts w:ascii="Arial" w:hAnsi="Arial" w:cs="Arial"/>
          <w:bCs/>
          <w:iCs/>
          <w:color w:val="auto"/>
          <w:sz w:val="20"/>
          <w:szCs w:val="20"/>
        </w:rPr>
        <w:t xml:space="preserve">......../......../........ </w:t>
      </w:r>
      <w:proofErr w:type="gramStart"/>
      <w:r w:rsidRPr="005561A9">
        <w:rPr>
          <w:rFonts w:ascii="Arial" w:hAnsi="Arial" w:cs="Arial"/>
          <w:bCs/>
          <w:iCs/>
          <w:color w:val="auto"/>
          <w:sz w:val="20"/>
          <w:szCs w:val="20"/>
        </w:rPr>
        <w:t>e</w:t>
      </w:r>
      <w:proofErr w:type="gramEnd"/>
      <w:r w:rsidRPr="005561A9">
        <w:rPr>
          <w:rFonts w:ascii="Arial" w:hAnsi="Arial" w:cs="Arial"/>
          <w:bCs/>
          <w:iCs/>
          <w:color w:val="auto"/>
          <w:sz w:val="20"/>
          <w:szCs w:val="20"/>
        </w:rPr>
        <w:t xml:space="preserve"> encerramento em .........../........./...........</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000000"/>
          <w:sz w:val="20"/>
          <w:szCs w:val="20"/>
        </w:rPr>
      </w:pPr>
      <w:r w:rsidRPr="005561A9">
        <w:rPr>
          <w:rFonts w:ascii="Arial" w:hAnsi="Arial" w:cs="Arial"/>
          <w:color w:val="000000"/>
          <w:sz w:val="20"/>
          <w:szCs w:val="20"/>
        </w:rPr>
        <w:t xml:space="preserve"> A vigência poderá ultrapassar o exercício financeiro, desde que as despesas referentes à contratação sejam integralmente empenhadas até 31 de dezembro, para fins de inscrição em restos a pagar, conforme Orientação Normativa AGU n° 39, de 13/12/2011.</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000000"/>
          <w:sz w:val="20"/>
          <w:szCs w:val="20"/>
        </w:rPr>
      </w:pPr>
      <w:r w:rsidRPr="005561A9">
        <w:rPr>
          <w:rFonts w:ascii="Arial" w:hAnsi="Arial" w:cs="Arial"/>
          <w:color w:val="000000"/>
          <w:sz w:val="20"/>
          <w:szCs w:val="20"/>
        </w:rPr>
        <w:t xml:space="preserve">A execução dos serviços será iniciada </w:t>
      </w:r>
      <w:r>
        <w:rPr>
          <w:rFonts w:ascii="Arial" w:hAnsi="Arial" w:cs="Arial"/>
          <w:color w:val="000000"/>
          <w:sz w:val="20"/>
          <w:szCs w:val="20"/>
        </w:rPr>
        <w:t>em até 05 (cinco) dias após a assinatura do contrato</w:t>
      </w:r>
      <w:r w:rsidRPr="005561A9">
        <w:rPr>
          <w:rFonts w:ascii="Arial" w:hAnsi="Arial" w:cs="Arial"/>
          <w:color w:val="000000"/>
          <w:sz w:val="20"/>
          <w:szCs w:val="20"/>
        </w:rPr>
        <w:t>, cujas etapas observarão o cronograma fixado no Termo de Referência.</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000000"/>
          <w:sz w:val="20"/>
          <w:szCs w:val="20"/>
        </w:rPr>
      </w:pPr>
      <w:r w:rsidRPr="005561A9">
        <w:rPr>
          <w:rFonts w:ascii="Arial" w:hAnsi="Arial" w:cs="Arial"/>
          <w:color w:val="000000"/>
          <w:sz w:val="20"/>
          <w:szCs w:val="20"/>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FB1097" w:rsidRPr="005561A9" w:rsidRDefault="00FB1097" w:rsidP="00FB1097">
      <w:pPr>
        <w:rPr>
          <w:rFonts w:ascii="Arial" w:hAnsi="Arial" w:cs="Arial"/>
          <w:sz w:val="20"/>
          <w:szCs w:val="20"/>
          <w:lang w:eastAsia="en-US"/>
        </w:rPr>
      </w:pPr>
    </w:p>
    <w:p w:rsidR="00FB1097" w:rsidRPr="005561A9" w:rsidRDefault="00FB1097" w:rsidP="00FB1097">
      <w:pPr>
        <w:keepNext w:val="0"/>
        <w:numPr>
          <w:ilvl w:val="0"/>
          <w:numId w:val="21"/>
        </w:numPr>
        <w:shd w:val="clear" w:color="auto" w:fill="auto"/>
        <w:tabs>
          <w:tab w:val="clear" w:pos="708"/>
        </w:tabs>
        <w:suppressAutoHyphens w:val="0"/>
        <w:overflowPunct/>
        <w:spacing w:before="120" w:after="120" w:line="276" w:lineRule="auto"/>
        <w:jc w:val="both"/>
        <w:textAlignment w:val="auto"/>
        <w:rPr>
          <w:rFonts w:ascii="Arial" w:hAnsi="Arial" w:cs="Arial"/>
          <w:b/>
          <w:bCs/>
          <w:color w:val="000000"/>
          <w:sz w:val="20"/>
          <w:szCs w:val="20"/>
        </w:rPr>
      </w:pPr>
      <w:r w:rsidRPr="005561A9">
        <w:rPr>
          <w:rFonts w:ascii="Arial" w:hAnsi="Arial" w:cs="Arial"/>
          <w:b/>
          <w:color w:val="000000"/>
          <w:sz w:val="20"/>
          <w:szCs w:val="20"/>
        </w:rPr>
        <w:t>CLÁUSULA TERCEIRA – DO VALOR DO CONTRATO</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color w:val="000000"/>
          <w:sz w:val="20"/>
          <w:szCs w:val="20"/>
        </w:rPr>
        <w:t>O valor total da contratação é de R$</w:t>
      </w:r>
      <w:proofErr w:type="gramStart"/>
      <w:r w:rsidRPr="005561A9">
        <w:rPr>
          <w:rFonts w:ascii="Arial" w:hAnsi="Arial" w:cs="Arial"/>
          <w:color w:val="000000"/>
          <w:sz w:val="20"/>
          <w:szCs w:val="20"/>
        </w:rPr>
        <w:t>..........</w:t>
      </w:r>
      <w:proofErr w:type="gramEnd"/>
      <w:r w:rsidRPr="005561A9">
        <w:rPr>
          <w:rFonts w:ascii="Arial" w:hAnsi="Arial" w:cs="Arial"/>
          <w:color w:val="000000"/>
          <w:sz w:val="20"/>
          <w:szCs w:val="20"/>
        </w:rPr>
        <w:t xml:space="preserve"> (</w:t>
      </w:r>
      <w:proofErr w:type="gramStart"/>
      <w:r w:rsidRPr="005561A9">
        <w:rPr>
          <w:rFonts w:ascii="Arial" w:hAnsi="Arial" w:cs="Arial"/>
          <w:color w:val="000000"/>
          <w:sz w:val="20"/>
          <w:szCs w:val="20"/>
        </w:rPr>
        <w:t>.....</w:t>
      </w:r>
      <w:proofErr w:type="gramEnd"/>
      <w:r w:rsidRPr="005561A9">
        <w:rPr>
          <w:rFonts w:ascii="Arial" w:hAnsi="Arial" w:cs="Arial"/>
          <w:color w:val="000000"/>
          <w:sz w:val="20"/>
          <w:szCs w:val="20"/>
        </w:rPr>
        <w:t>)</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Lines="120" w:after="288" w:line="276" w:lineRule="auto"/>
        <w:ind w:left="425"/>
        <w:jc w:val="both"/>
        <w:textAlignment w:val="auto"/>
        <w:rPr>
          <w:rFonts w:ascii="Arial" w:hAnsi="Arial" w:cs="Arial"/>
          <w:sz w:val="20"/>
          <w:szCs w:val="20"/>
        </w:rPr>
      </w:pPr>
      <w:r w:rsidRPr="005561A9">
        <w:rPr>
          <w:rFonts w:ascii="Arial" w:hAnsi="Arial" w:cs="Arial"/>
          <w:sz w:val="20"/>
          <w:szCs w:val="20"/>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Lines="120" w:after="288" w:line="276" w:lineRule="auto"/>
        <w:ind w:left="425"/>
        <w:jc w:val="both"/>
        <w:textAlignment w:val="auto"/>
        <w:rPr>
          <w:rFonts w:ascii="Arial" w:hAnsi="Arial" w:cs="Arial"/>
          <w:bCs/>
          <w:iCs/>
          <w:sz w:val="20"/>
          <w:szCs w:val="20"/>
        </w:rPr>
      </w:pPr>
      <w:r w:rsidRPr="005561A9">
        <w:rPr>
          <w:rFonts w:ascii="Arial" w:hAnsi="Arial" w:cs="Arial"/>
          <w:bCs/>
          <w:iCs/>
          <w:sz w:val="20"/>
          <w:szCs w:val="20"/>
        </w:rPr>
        <w:t>O valor consignado neste Termo de Contrato é fixo e irreajustável, porém poderá ser corrigido anualmente mediante requerimento da contratada, observado o interregno mínimo de um ano, contado a partir da data limite para a apresentação da proposta, pela</w:t>
      </w:r>
      <w:r>
        <w:rPr>
          <w:rFonts w:ascii="Arial" w:hAnsi="Arial" w:cs="Arial"/>
          <w:bCs/>
          <w:iCs/>
          <w:sz w:val="20"/>
          <w:szCs w:val="20"/>
        </w:rPr>
        <w:t xml:space="preserve"> variação do índice INCC</w:t>
      </w:r>
      <w:r w:rsidRPr="005561A9">
        <w:rPr>
          <w:rFonts w:ascii="Arial" w:hAnsi="Arial" w:cs="Arial"/>
          <w:bCs/>
          <w:iCs/>
          <w:sz w:val="20"/>
          <w:szCs w:val="20"/>
        </w:rPr>
        <w:t xml:space="preserve"> ou outro que vier a substituí-lo.</w:t>
      </w:r>
    </w:p>
    <w:p w:rsidR="00FB1097" w:rsidRPr="005561A9" w:rsidRDefault="00FB1097" w:rsidP="00FB1097">
      <w:pPr>
        <w:keepNext w:val="0"/>
        <w:numPr>
          <w:ilvl w:val="0"/>
          <w:numId w:val="21"/>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QUARTA – DOTAÇÃO ORÇAMENTÁRIA</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As despesas decorrentes desta contratação estão programadas em dotação orçamentária própria, prevista no orçamento da U</w:t>
      </w:r>
      <w:r>
        <w:rPr>
          <w:rFonts w:ascii="Arial" w:hAnsi="Arial" w:cs="Arial"/>
          <w:sz w:val="20"/>
          <w:szCs w:val="20"/>
        </w:rPr>
        <w:t>nião, para o exercício de 2015</w:t>
      </w:r>
      <w:r w:rsidRPr="005561A9">
        <w:rPr>
          <w:rFonts w:ascii="Arial" w:hAnsi="Arial" w:cs="Arial"/>
          <w:sz w:val="20"/>
          <w:szCs w:val="20"/>
        </w:rPr>
        <w:t>, na classificação abaixo:</w:t>
      </w:r>
    </w:p>
    <w:p w:rsidR="00FB1097" w:rsidRPr="005561A9" w:rsidRDefault="00FB1097" w:rsidP="00FB1097">
      <w:pPr>
        <w:spacing w:before="120" w:after="120" w:line="276" w:lineRule="auto"/>
        <w:ind w:left="1134"/>
        <w:jc w:val="both"/>
        <w:rPr>
          <w:rFonts w:ascii="Arial" w:hAnsi="Arial" w:cs="Arial"/>
          <w:sz w:val="20"/>
          <w:szCs w:val="20"/>
        </w:rPr>
      </w:pPr>
      <w:r w:rsidRPr="005561A9">
        <w:rPr>
          <w:rFonts w:ascii="Arial" w:hAnsi="Arial" w:cs="Arial"/>
          <w:sz w:val="20"/>
          <w:szCs w:val="20"/>
        </w:rPr>
        <w:t xml:space="preserve">Gestão/Unidade:  </w:t>
      </w:r>
    </w:p>
    <w:p w:rsidR="00FB1097" w:rsidRPr="005561A9" w:rsidRDefault="00FB1097" w:rsidP="00FB1097">
      <w:pPr>
        <w:spacing w:before="120" w:after="120" w:line="276" w:lineRule="auto"/>
        <w:ind w:left="1134"/>
        <w:jc w:val="both"/>
        <w:rPr>
          <w:rFonts w:ascii="Arial" w:hAnsi="Arial" w:cs="Arial"/>
          <w:sz w:val="20"/>
          <w:szCs w:val="20"/>
        </w:rPr>
      </w:pPr>
      <w:r w:rsidRPr="005561A9">
        <w:rPr>
          <w:rFonts w:ascii="Arial" w:hAnsi="Arial" w:cs="Arial"/>
          <w:sz w:val="20"/>
          <w:szCs w:val="20"/>
        </w:rPr>
        <w:t xml:space="preserve">Fonte: </w:t>
      </w:r>
    </w:p>
    <w:p w:rsidR="00FB1097" w:rsidRPr="005561A9" w:rsidRDefault="00FB1097" w:rsidP="00FB1097">
      <w:pPr>
        <w:spacing w:before="120" w:after="120" w:line="276" w:lineRule="auto"/>
        <w:ind w:left="1134"/>
        <w:jc w:val="both"/>
        <w:rPr>
          <w:rFonts w:ascii="Arial" w:hAnsi="Arial" w:cs="Arial"/>
          <w:sz w:val="20"/>
          <w:szCs w:val="20"/>
        </w:rPr>
      </w:pPr>
      <w:r w:rsidRPr="005561A9">
        <w:rPr>
          <w:rFonts w:ascii="Arial" w:hAnsi="Arial" w:cs="Arial"/>
          <w:sz w:val="20"/>
          <w:szCs w:val="20"/>
        </w:rPr>
        <w:t xml:space="preserve">Programa de Trabalho:  </w:t>
      </w:r>
    </w:p>
    <w:p w:rsidR="00FB1097" w:rsidRPr="005561A9" w:rsidRDefault="00FB1097" w:rsidP="00FB1097">
      <w:pPr>
        <w:spacing w:before="120" w:after="120" w:line="276" w:lineRule="auto"/>
        <w:ind w:left="1134"/>
        <w:jc w:val="both"/>
        <w:rPr>
          <w:rFonts w:ascii="Arial" w:hAnsi="Arial" w:cs="Arial"/>
          <w:sz w:val="20"/>
          <w:szCs w:val="20"/>
        </w:rPr>
      </w:pPr>
      <w:r w:rsidRPr="005561A9">
        <w:rPr>
          <w:rFonts w:ascii="Arial" w:hAnsi="Arial" w:cs="Arial"/>
          <w:sz w:val="20"/>
          <w:szCs w:val="20"/>
        </w:rPr>
        <w:t xml:space="preserve">Elemento de Despesa:  </w:t>
      </w:r>
    </w:p>
    <w:p w:rsidR="00FB1097" w:rsidRPr="005561A9" w:rsidRDefault="00FB1097" w:rsidP="00FB1097">
      <w:pPr>
        <w:spacing w:before="120" w:after="120" w:line="276" w:lineRule="auto"/>
        <w:ind w:left="1134"/>
        <w:jc w:val="both"/>
        <w:rPr>
          <w:rFonts w:ascii="Arial" w:hAnsi="Arial" w:cs="Arial"/>
          <w:sz w:val="20"/>
          <w:szCs w:val="20"/>
        </w:rPr>
      </w:pPr>
      <w:r w:rsidRPr="005561A9">
        <w:rPr>
          <w:rFonts w:ascii="Arial" w:hAnsi="Arial" w:cs="Arial"/>
          <w:sz w:val="20"/>
          <w:szCs w:val="20"/>
        </w:rPr>
        <w:t>PI:</w:t>
      </w:r>
    </w:p>
    <w:p w:rsidR="00FB1097" w:rsidRPr="005561A9" w:rsidRDefault="00FB1097" w:rsidP="00FB1097">
      <w:pPr>
        <w:spacing w:before="120" w:after="120" w:line="276" w:lineRule="auto"/>
        <w:ind w:left="1134"/>
        <w:jc w:val="both"/>
        <w:rPr>
          <w:rFonts w:ascii="Arial" w:hAnsi="Arial" w:cs="Arial"/>
          <w:sz w:val="20"/>
          <w:szCs w:val="20"/>
        </w:rPr>
      </w:pPr>
    </w:p>
    <w:p w:rsidR="00FB1097" w:rsidRPr="005561A9" w:rsidRDefault="00FB1097" w:rsidP="00FB1097">
      <w:pPr>
        <w:keepNext w:val="0"/>
        <w:numPr>
          <w:ilvl w:val="0"/>
          <w:numId w:val="21"/>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QUINTA – PAGAMENTO</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O prazo para pagamento à CONTRATADA e demais condições a ele referentes encontram-se definidos no Edital.</w:t>
      </w:r>
    </w:p>
    <w:p w:rsidR="00FB1097" w:rsidRPr="005561A9" w:rsidRDefault="00FB1097" w:rsidP="00FB1097">
      <w:pPr>
        <w:keepNext w:val="0"/>
        <w:numPr>
          <w:ilvl w:val="0"/>
          <w:numId w:val="21"/>
        </w:numPr>
        <w:shd w:val="clear" w:color="auto" w:fill="auto"/>
        <w:tabs>
          <w:tab w:val="clear" w:pos="708"/>
        </w:tabs>
        <w:suppressAutoHyphens w:val="0"/>
        <w:overflowPunct/>
        <w:spacing w:before="240" w:after="120" w:line="360" w:lineRule="auto"/>
        <w:ind w:right="-15"/>
        <w:jc w:val="both"/>
        <w:textAlignment w:val="auto"/>
        <w:rPr>
          <w:rFonts w:ascii="Arial" w:hAnsi="Arial" w:cs="Arial"/>
          <w:color w:val="auto"/>
          <w:sz w:val="20"/>
          <w:szCs w:val="20"/>
        </w:rPr>
      </w:pPr>
      <w:r w:rsidRPr="005561A9">
        <w:rPr>
          <w:rFonts w:ascii="Arial" w:hAnsi="Arial" w:cs="Arial"/>
          <w:b/>
          <w:bCs/>
          <w:iCs/>
          <w:color w:val="auto"/>
          <w:sz w:val="20"/>
          <w:szCs w:val="20"/>
        </w:rPr>
        <w:t>CLÁUSULA SEXTA – GARANTIA</w:t>
      </w:r>
      <w:r w:rsidRPr="005561A9">
        <w:rPr>
          <w:rFonts w:ascii="Arial" w:hAnsi="Arial" w:cs="Arial"/>
          <w:color w:val="auto"/>
          <w:sz w:val="20"/>
          <w:szCs w:val="20"/>
        </w:rPr>
        <w:t xml:space="preserve"> </w:t>
      </w:r>
      <w:r w:rsidRPr="005561A9">
        <w:rPr>
          <w:rFonts w:ascii="Arial" w:hAnsi="Arial" w:cs="Arial"/>
          <w:b/>
          <w:color w:val="auto"/>
          <w:sz w:val="20"/>
          <w:szCs w:val="20"/>
        </w:rPr>
        <w:t>DE EXECUÇÃO</w:t>
      </w:r>
    </w:p>
    <w:p w:rsidR="00FB1097" w:rsidRPr="005561A9" w:rsidRDefault="00FB1097" w:rsidP="00FB1097">
      <w:pPr>
        <w:keepNext w:val="0"/>
        <w:numPr>
          <w:ilvl w:val="1"/>
          <w:numId w:val="21"/>
        </w:numPr>
        <w:shd w:val="clear" w:color="auto" w:fill="auto"/>
        <w:tabs>
          <w:tab w:val="clear" w:pos="708"/>
        </w:tabs>
        <w:suppressAutoHyphens w:val="0"/>
        <w:overflowPunct/>
        <w:spacing w:before="120" w:after="120" w:line="276" w:lineRule="auto"/>
        <w:ind w:left="425"/>
        <w:jc w:val="both"/>
        <w:textAlignment w:val="auto"/>
        <w:rPr>
          <w:rFonts w:ascii="Arial" w:hAnsi="Arial" w:cs="Arial"/>
          <w:color w:val="auto"/>
          <w:sz w:val="20"/>
          <w:szCs w:val="20"/>
        </w:rPr>
      </w:pPr>
      <w:r w:rsidRPr="005561A9">
        <w:rPr>
          <w:rFonts w:ascii="Arial" w:hAnsi="Arial" w:cs="Arial"/>
          <w:color w:val="auto"/>
          <w:sz w:val="20"/>
          <w:szCs w:val="20"/>
        </w:rPr>
        <w:t xml:space="preserve">  A CONTRATADA prestará garantia no valor de </w:t>
      </w:r>
      <w:proofErr w:type="gramStart"/>
      <w:r w:rsidRPr="005561A9">
        <w:rPr>
          <w:rFonts w:ascii="Arial" w:hAnsi="Arial" w:cs="Arial"/>
          <w:color w:val="auto"/>
          <w:sz w:val="20"/>
          <w:szCs w:val="20"/>
        </w:rPr>
        <w:t>R$ ...</w:t>
      </w:r>
      <w:proofErr w:type="gramEnd"/>
      <w:r w:rsidRPr="005561A9">
        <w:rPr>
          <w:rFonts w:ascii="Arial" w:hAnsi="Arial" w:cs="Arial"/>
          <w:color w:val="auto"/>
          <w:sz w:val="20"/>
          <w:szCs w:val="20"/>
        </w:rPr>
        <w:t>............ (</w:t>
      </w:r>
      <w:proofErr w:type="gramStart"/>
      <w:r w:rsidRPr="005561A9">
        <w:rPr>
          <w:rFonts w:ascii="Arial" w:hAnsi="Arial" w:cs="Arial"/>
          <w:color w:val="auto"/>
          <w:sz w:val="20"/>
          <w:szCs w:val="20"/>
        </w:rPr>
        <w:t>.......................</w:t>
      </w:r>
      <w:proofErr w:type="gramEnd"/>
      <w:r w:rsidRPr="005561A9">
        <w:rPr>
          <w:rFonts w:ascii="Arial" w:hAnsi="Arial" w:cs="Arial"/>
          <w:color w:val="auto"/>
          <w:sz w:val="20"/>
          <w:szCs w:val="20"/>
        </w:rPr>
        <w:t>), na modalidade de ...........................</w:t>
      </w:r>
      <w:r>
        <w:rPr>
          <w:rFonts w:ascii="Arial" w:hAnsi="Arial" w:cs="Arial"/>
          <w:sz w:val="20"/>
          <w:szCs w:val="20"/>
        </w:rPr>
        <w:t>..., correspondente a 5% (cinco</w:t>
      </w:r>
      <w:r w:rsidRPr="005561A9">
        <w:rPr>
          <w:rFonts w:ascii="Arial" w:hAnsi="Arial" w:cs="Arial"/>
          <w:color w:val="auto"/>
          <w:sz w:val="20"/>
          <w:szCs w:val="20"/>
        </w:rPr>
        <w:t xml:space="preserve"> por cento) de seu valor total, no prazo de 10 (dez) dias úteis, observadas as condições previstas no Edital.</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bCs/>
          <w:iCs/>
          <w:color w:val="auto"/>
          <w:sz w:val="20"/>
          <w:szCs w:val="20"/>
        </w:rPr>
      </w:pPr>
      <w:r w:rsidRPr="005561A9">
        <w:rPr>
          <w:rFonts w:ascii="Arial" w:hAnsi="Arial" w:cs="Arial"/>
          <w:bCs/>
          <w:iCs/>
          <w:color w:val="auto"/>
          <w:sz w:val="20"/>
          <w:szCs w:val="20"/>
        </w:rPr>
        <w:t>O regime jurídico da garantia é aquele previsto em edital.</w:t>
      </w:r>
    </w:p>
    <w:p w:rsidR="00FB1097" w:rsidRPr="005561A9" w:rsidRDefault="00FB1097" w:rsidP="00FB1097">
      <w:pPr>
        <w:spacing w:before="120" w:after="120" w:line="276" w:lineRule="auto"/>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SÉTIMA – REGIME DE EXECUÇÃO DOS SERVIÇOS E FISCALIZAÇÃO</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O regime de execução dos serviços a serem executados pela CONTRATADA, os materiais que serão empregados e a fiscalização pela CONTRATANTE são aqueles previstos no Termo de Referência, anexo do Edital.</w:t>
      </w:r>
    </w:p>
    <w:p w:rsidR="00FB1097" w:rsidRPr="005561A9" w:rsidRDefault="00FB1097" w:rsidP="00FB1097">
      <w:pPr>
        <w:spacing w:before="120" w:after="120" w:line="276" w:lineRule="auto"/>
        <w:ind w:left="425"/>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OITAVA – OBRIGAÇÕES DA CONTRATANTE E DA CONTRATADA</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As obrigações da CONTRATANTE e da CONTRATADA são aquelas previstas no Termo de Referência, anexo do Edital.</w:t>
      </w:r>
    </w:p>
    <w:p w:rsidR="00FB1097" w:rsidRPr="005561A9" w:rsidRDefault="00FB1097" w:rsidP="00FB1097">
      <w:pPr>
        <w:spacing w:before="120" w:after="120" w:line="276" w:lineRule="auto"/>
        <w:ind w:left="425"/>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NONA – SANÇÕES ADMINISTRATIVAS.</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As sanções relacionadas à execução do contrato são aquelas previstas no Termo de Referência, anexo do Edital.</w:t>
      </w:r>
    </w:p>
    <w:p w:rsidR="00FB1097" w:rsidRPr="005561A9" w:rsidRDefault="00FB1097" w:rsidP="00FB1097">
      <w:pPr>
        <w:spacing w:before="120" w:after="120" w:line="276" w:lineRule="auto"/>
        <w:ind w:left="425"/>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DÉCIMA– RESCISÃO</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Os casos de rescisão contratual serão formalmente motivados, assegurando-se à CONTRATADA o direito à prévia e ampla defesa.</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A CONTRATADA reconhece os direitos da CONTRATANTE em caso de rescisão administrativa prevista no art. 77 da Lei nº 8.666, de 1993.</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O termo de rescisão, sempre que possível, deverá indicar:</w:t>
      </w:r>
    </w:p>
    <w:p w:rsidR="00FB1097" w:rsidRPr="005561A9" w:rsidRDefault="00FB1097" w:rsidP="00FB1097">
      <w:pPr>
        <w:keepNext w:val="0"/>
        <w:numPr>
          <w:ilvl w:val="2"/>
          <w:numId w:val="22"/>
        </w:numPr>
        <w:shd w:val="clear" w:color="auto" w:fill="auto"/>
        <w:tabs>
          <w:tab w:val="clear" w:pos="708"/>
        </w:tabs>
        <w:suppressAutoHyphens w:val="0"/>
        <w:overflowPunct/>
        <w:spacing w:before="120" w:after="120" w:line="276" w:lineRule="auto"/>
        <w:ind w:left="1134"/>
        <w:jc w:val="both"/>
        <w:textAlignment w:val="auto"/>
        <w:rPr>
          <w:rFonts w:ascii="Arial" w:hAnsi="Arial" w:cs="Arial"/>
          <w:sz w:val="20"/>
          <w:szCs w:val="20"/>
        </w:rPr>
      </w:pPr>
      <w:r w:rsidRPr="005561A9">
        <w:rPr>
          <w:rFonts w:ascii="Arial" w:hAnsi="Arial" w:cs="Arial"/>
          <w:sz w:val="20"/>
          <w:szCs w:val="20"/>
        </w:rPr>
        <w:t>Balanço dos eventos contratuais já cumpridos ou parcialmente cumpridos em relação ao cronograma físico-financeiro, atualizado;</w:t>
      </w:r>
    </w:p>
    <w:p w:rsidR="00FB1097" w:rsidRPr="005561A9" w:rsidRDefault="00FB1097" w:rsidP="00FB1097">
      <w:pPr>
        <w:keepNext w:val="0"/>
        <w:numPr>
          <w:ilvl w:val="2"/>
          <w:numId w:val="22"/>
        </w:numPr>
        <w:shd w:val="clear" w:color="auto" w:fill="auto"/>
        <w:tabs>
          <w:tab w:val="clear" w:pos="708"/>
        </w:tabs>
        <w:suppressAutoHyphens w:val="0"/>
        <w:overflowPunct/>
        <w:spacing w:before="120" w:after="120" w:line="276" w:lineRule="auto"/>
        <w:ind w:left="1134"/>
        <w:jc w:val="both"/>
        <w:textAlignment w:val="auto"/>
        <w:rPr>
          <w:rFonts w:ascii="Arial" w:hAnsi="Arial" w:cs="Arial"/>
          <w:sz w:val="20"/>
          <w:szCs w:val="20"/>
        </w:rPr>
      </w:pPr>
      <w:r w:rsidRPr="005561A9">
        <w:rPr>
          <w:rFonts w:ascii="Arial" w:hAnsi="Arial" w:cs="Arial"/>
          <w:sz w:val="20"/>
          <w:szCs w:val="20"/>
        </w:rPr>
        <w:t>Relação dos pagamentos já efetuados e ainda devidos;</w:t>
      </w:r>
    </w:p>
    <w:p w:rsidR="00FB1097" w:rsidRPr="005561A9" w:rsidRDefault="00FB1097" w:rsidP="00FB1097">
      <w:pPr>
        <w:keepNext w:val="0"/>
        <w:numPr>
          <w:ilvl w:val="2"/>
          <w:numId w:val="22"/>
        </w:numPr>
        <w:shd w:val="clear" w:color="auto" w:fill="auto"/>
        <w:tabs>
          <w:tab w:val="clear" w:pos="708"/>
        </w:tabs>
        <w:suppressAutoHyphens w:val="0"/>
        <w:overflowPunct/>
        <w:spacing w:before="120" w:after="120" w:line="276" w:lineRule="auto"/>
        <w:ind w:left="1134"/>
        <w:jc w:val="both"/>
        <w:textAlignment w:val="auto"/>
        <w:rPr>
          <w:rFonts w:ascii="Arial" w:hAnsi="Arial" w:cs="Arial"/>
          <w:sz w:val="20"/>
          <w:szCs w:val="20"/>
        </w:rPr>
      </w:pPr>
      <w:r w:rsidRPr="005561A9">
        <w:rPr>
          <w:rFonts w:ascii="Arial" w:hAnsi="Arial" w:cs="Arial"/>
          <w:sz w:val="20"/>
          <w:szCs w:val="20"/>
        </w:rPr>
        <w:t>Indenizações e multas.</w:t>
      </w:r>
    </w:p>
    <w:p w:rsidR="00FB1097" w:rsidRPr="005561A9" w:rsidRDefault="00FB1097" w:rsidP="00FB1097">
      <w:pPr>
        <w:spacing w:before="120" w:after="120" w:line="276" w:lineRule="auto"/>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DÉCIMA PRIMEIRA – VEDAÇÕES</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É vedado à CONTRATADA:</w:t>
      </w:r>
    </w:p>
    <w:p w:rsidR="00FB1097" w:rsidRPr="005561A9" w:rsidRDefault="00FB1097" w:rsidP="00FB1097">
      <w:pPr>
        <w:keepNext w:val="0"/>
        <w:numPr>
          <w:ilvl w:val="2"/>
          <w:numId w:val="22"/>
        </w:numPr>
        <w:shd w:val="clear" w:color="auto" w:fill="auto"/>
        <w:tabs>
          <w:tab w:val="clear" w:pos="708"/>
          <w:tab w:val="left" w:pos="1134"/>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Caucionar ou utilizar este Termo de Contrato para qualquer operação financeira;</w:t>
      </w:r>
    </w:p>
    <w:p w:rsidR="00FB1097" w:rsidRPr="005561A9" w:rsidRDefault="00FB1097" w:rsidP="00FB1097">
      <w:pPr>
        <w:keepNext w:val="0"/>
        <w:numPr>
          <w:ilvl w:val="2"/>
          <w:numId w:val="22"/>
        </w:numPr>
        <w:shd w:val="clear" w:color="auto" w:fill="auto"/>
        <w:tabs>
          <w:tab w:val="clear" w:pos="708"/>
          <w:tab w:val="left" w:pos="1134"/>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 xml:space="preserve">Interromper a execução dos serviços </w:t>
      </w:r>
      <w:proofErr w:type="gramStart"/>
      <w:r w:rsidRPr="005561A9">
        <w:rPr>
          <w:rFonts w:ascii="Arial" w:hAnsi="Arial" w:cs="Arial"/>
          <w:sz w:val="20"/>
          <w:szCs w:val="20"/>
        </w:rPr>
        <w:t>sob alegação</w:t>
      </w:r>
      <w:proofErr w:type="gramEnd"/>
      <w:r w:rsidRPr="005561A9">
        <w:rPr>
          <w:rFonts w:ascii="Arial" w:hAnsi="Arial" w:cs="Arial"/>
          <w:sz w:val="20"/>
          <w:szCs w:val="20"/>
        </w:rPr>
        <w:t xml:space="preserve"> de inadimplemento por parte da CONTRATANTE, salvo nos casos previstos em lei.</w:t>
      </w:r>
    </w:p>
    <w:p w:rsidR="00FB1097" w:rsidRPr="005561A9" w:rsidRDefault="00FB1097" w:rsidP="00FB1097">
      <w:pPr>
        <w:spacing w:before="120" w:after="120" w:line="276" w:lineRule="auto"/>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DÉCIMA SEGUNDA – DO REGIME DE EXECUÇÃO E DAS ALTERAÇÕES</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Eventuais alterações contratuais reger-se-ão pela disciplina do art. 65 da Lei nº 8.666, de 1993.</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 xml:space="preserve"> A diferença percentual entre o valor global do contrato e o preço global de referência não poderá ser reduzida em favor do contratado em decorrência de aditamentos que modifiquem a planilha orçamentária.</w:t>
      </w:r>
    </w:p>
    <w:p w:rsidR="00FB1097" w:rsidRPr="00D74590" w:rsidRDefault="00FB1097" w:rsidP="00FB1097">
      <w:pPr>
        <w:pStyle w:val="PargrafodaLista"/>
        <w:keepNext w:val="0"/>
        <w:numPr>
          <w:ilvl w:val="1"/>
          <w:numId w:val="22"/>
        </w:numPr>
        <w:shd w:val="clear" w:color="auto" w:fill="auto"/>
        <w:tabs>
          <w:tab w:val="clear" w:pos="-12"/>
          <w:tab w:val="clear" w:pos="708"/>
          <w:tab w:val="left" w:pos="567"/>
          <w:tab w:val="left" w:pos="1134"/>
          <w:tab w:val="left" w:pos="1701"/>
          <w:tab w:val="left" w:pos="2268"/>
          <w:tab w:val="left" w:pos="2835"/>
        </w:tabs>
        <w:suppressAutoHyphens w:val="0"/>
        <w:overflowPunct/>
        <w:spacing w:before="120" w:after="120" w:line="276" w:lineRule="auto"/>
        <w:ind w:left="425"/>
        <w:jc w:val="both"/>
        <w:textAlignment w:val="auto"/>
        <w:rPr>
          <w:rFonts w:ascii="Arial" w:hAnsi="Arial" w:cs="Arial"/>
          <w:sz w:val="20"/>
          <w:szCs w:val="20"/>
        </w:rPr>
      </w:pPr>
      <w:r w:rsidRPr="00D74590">
        <w:rPr>
          <w:rFonts w:ascii="Arial" w:hAnsi="Arial" w:cs="Arial"/>
          <w:sz w:val="20"/>
          <w:szCs w:val="20"/>
        </w:rPr>
        <w:t>O contrato será realizado por execução indireta, sob o regime de empreitada por preço global.</w:t>
      </w:r>
    </w:p>
    <w:p w:rsidR="00FB1097" w:rsidRPr="00D74590" w:rsidRDefault="00FB1097" w:rsidP="00FB1097">
      <w:pPr>
        <w:pStyle w:val="PargrafodaLista"/>
        <w:keepNext w:val="0"/>
        <w:numPr>
          <w:ilvl w:val="1"/>
          <w:numId w:val="22"/>
        </w:numPr>
        <w:shd w:val="clear" w:color="auto" w:fill="auto"/>
        <w:tabs>
          <w:tab w:val="clear" w:pos="-12"/>
          <w:tab w:val="clear" w:pos="708"/>
          <w:tab w:val="left" w:pos="567"/>
          <w:tab w:val="left" w:pos="1134"/>
          <w:tab w:val="left" w:pos="1701"/>
          <w:tab w:val="left" w:pos="2268"/>
          <w:tab w:val="left" w:pos="2835"/>
        </w:tabs>
        <w:suppressAutoHyphens w:val="0"/>
        <w:overflowPunct/>
        <w:spacing w:before="120" w:after="120" w:line="276" w:lineRule="auto"/>
        <w:ind w:left="425"/>
        <w:jc w:val="both"/>
        <w:textAlignment w:val="auto"/>
        <w:rPr>
          <w:rFonts w:ascii="Arial" w:hAnsi="Arial" w:cs="Arial"/>
          <w:sz w:val="20"/>
          <w:szCs w:val="20"/>
        </w:rPr>
      </w:pPr>
      <w:r w:rsidRPr="00D74590">
        <w:rPr>
          <w:rFonts w:ascii="Arial" w:hAnsi="Arial" w:cs="Arial"/>
          <w:sz w:val="20"/>
          <w:szCs w:val="20"/>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FB1097" w:rsidRPr="005561A9" w:rsidRDefault="00FB1097" w:rsidP="00FB1097">
      <w:pPr>
        <w:pStyle w:val="PargrafodaLista"/>
        <w:ind w:left="425"/>
        <w:rPr>
          <w:rFonts w:ascii="Arial" w:hAnsi="Arial" w:cs="Arial"/>
          <w:i/>
          <w:color w:val="FF000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DÉCIMA TERCEIRA – PUBLICAÇÃO</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Incumbirá à CONTRATANTE providenciar a publicação deste instrumento, por extrato, no Diário Oficial da União, no prazo previsto na Lei nº 8.666, de 1993.</w:t>
      </w:r>
    </w:p>
    <w:p w:rsidR="00FB1097" w:rsidRPr="005561A9" w:rsidRDefault="00FB1097" w:rsidP="00FB1097">
      <w:pPr>
        <w:spacing w:before="120" w:after="120" w:line="276" w:lineRule="auto"/>
        <w:ind w:left="425"/>
        <w:jc w:val="both"/>
        <w:rPr>
          <w:rFonts w:ascii="Arial" w:hAnsi="Arial" w:cs="Arial"/>
          <w:sz w:val="20"/>
          <w:szCs w:val="20"/>
        </w:rPr>
      </w:pPr>
    </w:p>
    <w:p w:rsidR="00FB1097" w:rsidRPr="005561A9" w:rsidRDefault="00FB1097" w:rsidP="00FB1097">
      <w:pPr>
        <w:keepNext w:val="0"/>
        <w:numPr>
          <w:ilvl w:val="0"/>
          <w:numId w:val="22"/>
        </w:numPr>
        <w:shd w:val="clear" w:color="auto" w:fill="auto"/>
        <w:tabs>
          <w:tab w:val="clear" w:pos="708"/>
        </w:tabs>
        <w:suppressAutoHyphens w:val="0"/>
        <w:overflowPunct/>
        <w:spacing w:before="120" w:after="120" w:line="276" w:lineRule="auto"/>
        <w:jc w:val="both"/>
        <w:textAlignment w:val="auto"/>
        <w:rPr>
          <w:rFonts w:ascii="Arial" w:hAnsi="Arial" w:cs="Arial"/>
          <w:sz w:val="20"/>
          <w:szCs w:val="20"/>
        </w:rPr>
      </w:pPr>
      <w:r w:rsidRPr="005561A9">
        <w:rPr>
          <w:rFonts w:ascii="Arial" w:hAnsi="Arial" w:cs="Arial"/>
          <w:b/>
          <w:sz w:val="20"/>
          <w:szCs w:val="20"/>
        </w:rPr>
        <w:t>CLÁUSULA DÉCIMA QUARTA – FORO</w:t>
      </w:r>
    </w:p>
    <w:p w:rsidR="00FB1097" w:rsidRPr="005561A9" w:rsidRDefault="00FB1097" w:rsidP="00FB1097">
      <w:pPr>
        <w:keepNext w:val="0"/>
        <w:numPr>
          <w:ilvl w:val="1"/>
          <w:numId w:val="22"/>
        </w:numPr>
        <w:shd w:val="clear" w:color="auto" w:fill="auto"/>
        <w:tabs>
          <w:tab w:val="clear" w:pos="708"/>
        </w:tabs>
        <w:suppressAutoHyphens w:val="0"/>
        <w:overflowPunct/>
        <w:spacing w:before="120" w:after="120" w:line="276" w:lineRule="auto"/>
        <w:ind w:left="425"/>
        <w:jc w:val="both"/>
        <w:textAlignment w:val="auto"/>
        <w:rPr>
          <w:rFonts w:ascii="Arial" w:hAnsi="Arial" w:cs="Arial"/>
          <w:sz w:val="20"/>
          <w:szCs w:val="20"/>
        </w:rPr>
      </w:pPr>
      <w:r w:rsidRPr="005561A9">
        <w:rPr>
          <w:rFonts w:ascii="Arial" w:hAnsi="Arial" w:cs="Arial"/>
          <w:sz w:val="20"/>
          <w:szCs w:val="20"/>
        </w:rPr>
        <w:t xml:space="preserve">O Foro para solucionar os litígios que decorrerem da execução deste Termo de Contrato será o da </w:t>
      </w:r>
      <w:r w:rsidRPr="005561A9">
        <w:rPr>
          <w:rFonts w:ascii="Arial" w:hAnsi="Arial" w:cs="Arial"/>
          <w:color w:val="000000"/>
          <w:sz w:val="20"/>
          <w:szCs w:val="20"/>
        </w:rPr>
        <w:t>Seção Judiciária</w:t>
      </w:r>
      <w:r w:rsidRPr="005561A9">
        <w:rPr>
          <w:rFonts w:ascii="Arial" w:hAnsi="Arial" w:cs="Arial"/>
          <w:color w:val="FF0000"/>
          <w:sz w:val="20"/>
          <w:szCs w:val="20"/>
        </w:rPr>
        <w:t xml:space="preserve"> </w:t>
      </w:r>
      <w:r w:rsidRPr="005561A9">
        <w:rPr>
          <w:rFonts w:ascii="Arial" w:hAnsi="Arial" w:cs="Arial"/>
          <w:color w:val="000000"/>
          <w:sz w:val="20"/>
          <w:szCs w:val="20"/>
        </w:rPr>
        <w:t>d</w:t>
      </w:r>
      <w:r>
        <w:rPr>
          <w:rFonts w:ascii="Arial" w:hAnsi="Arial" w:cs="Arial"/>
          <w:color w:val="000000"/>
          <w:sz w:val="20"/>
          <w:szCs w:val="20"/>
        </w:rPr>
        <w:t>o Distrito Federal</w:t>
      </w:r>
      <w:r w:rsidRPr="005561A9">
        <w:rPr>
          <w:rFonts w:ascii="Arial" w:hAnsi="Arial" w:cs="Arial"/>
          <w:sz w:val="20"/>
          <w:szCs w:val="20"/>
        </w:rPr>
        <w:t xml:space="preserve"> - Justiça Federal.</w:t>
      </w:r>
    </w:p>
    <w:p w:rsidR="00FB1097" w:rsidRPr="005561A9" w:rsidRDefault="00FB1097" w:rsidP="00FB1097">
      <w:pPr>
        <w:spacing w:before="120" w:after="120" w:line="276" w:lineRule="auto"/>
        <w:ind w:left="425"/>
        <w:jc w:val="both"/>
        <w:rPr>
          <w:rFonts w:ascii="Arial" w:hAnsi="Arial" w:cs="Arial"/>
          <w:sz w:val="20"/>
          <w:szCs w:val="20"/>
        </w:rPr>
      </w:pPr>
    </w:p>
    <w:p w:rsidR="00FB1097" w:rsidRPr="005561A9" w:rsidRDefault="00FB1097" w:rsidP="00FB1097">
      <w:pPr>
        <w:spacing w:before="120" w:after="120" w:line="276" w:lineRule="auto"/>
        <w:ind w:firstLine="425"/>
        <w:jc w:val="both"/>
        <w:rPr>
          <w:rFonts w:ascii="Arial" w:hAnsi="Arial" w:cs="Arial"/>
          <w:sz w:val="20"/>
          <w:szCs w:val="20"/>
        </w:rPr>
      </w:pPr>
      <w:r w:rsidRPr="005561A9">
        <w:rPr>
          <w:rFonts w:ascii="Arial" w:hAnsi="Arial" w:cs="Arial"/>
          <w:sz w:val="20"/>
          <w:szCs w:val="20"/>
        </w:rPr>
        <w:t xml:space="preserve">Para firmeza e validade do pactuado, o presente Termo de Contrato foi lavrado em duas (duas) vias de igual teor, que, depois de lido e achado em ordem, vai assinado pelos contraentes. </w:t>
      </w:r>
    </w:p>
    <w:p w:rsidR="00FB1097" w:rsidRPr="005561A9" w:rsidRDefault="00FB1097" w:rsidP="00FB1097">
      <w:pPr>
        <w:spacing w:after="120" w:line="360" w:lineRule="auto"/>
        <w:ind w:right="-15"/>
        <w:jc w:val="right"/>
        <w:rPr>
          <w:rFonts w:ascii="Arial" w:hAnsi="Arial" w:cs="Arial"/>
          <w:sz w:val="20"/>
          <w:szCs w:val="20"/>
        </w:rPr>
      </w:pPr>
      <w:proofErr w:type="gramStart"/>
      <w:r w:rsidRPr="005561A9">
        <w:rPr>
          <w:rFonts w:ascii="Arial" w:hAnsi="Arial" w:cs="Arial"/>
          <w:sz w:val="20"/>
          <w:szCs w:val="20"/>
        </w:rPr>
        <w:t>...........................................</w:t>
      </w:r>
      <w:proofErr w:type="gramEnd"/>
      <w:r w:rsidRPr="005561A9">
        <w:rPr>
          <w:rFonts w:ascii="Arial" w:hAnsi="Arial" w:cs="Arial"/>
          <w:sz w:val="20"/>
          <w:szCs w:val="20"/>
        </w:rPr>
        <w:t xml:space="preserve">,  .......... </w:t>
      </w:r>
      <w:proofErr w:type="gramStart"/>
      <w:r w:rsidRPr="005561A9">
        <w:rPr>
          <w:rFonts w:ascii="Arial" w:hAnsi="Arial" w:cs="Arial"/>
          <w:sz w:val="20"/>
          <w:szCs w:val="20"/>
        </w:rPr>
        <w:t>de</w:t>
      </w:r>
      <w:proofErr w:type="gramEnd"/>
      <w:r w:rsidRPr="005561A9">
        <w:rPr>
          <w:rFonts w:ascii="Arial" w:hAnsi="Arial" w:cs="Arial"/>
          <w:sz w:val="20"/>
          <w:szCs w:val="20"/>
        </w:rPr>
        <w:t xml:space="preserve">.......................................... </w:t>
      </w:r>
      <w:proofErr w:type="gramStart"/>
      <w:r w:rsidRPr="005561A9">
        <w:rPr>
          <w:rFonts w:ascii="Arial" w:hAnsi="Arial" w:cs="Arial"/>
          <w:sz w:val="20"/>
          <w:szCs w:val="20"/>
        </w:rPr>
        <w:t>de</w:t>
      </w:r>
      <w:proofErr w:type="gramEnd"/>
      <w:r w:rsidRPr="005561A9">
        <w:rPr>
          <w:rFonts w:ascii="Arial" w:hAnsi="Arial" w:cs="Arial"/>
          <w:sz w:val="20"/>
          <w:szCs w:val="20"/>
        </w:rPr>
        <w:t xml:space="preserve"> 20.....</w:t>
      </w:r>
    </w:p>
    <w:p w:rsidR="00FB1097" w:rsidRPr="005561A9" w:rsidRDefault="00FB1097" w:rsidP="00FB1097">
      <w:pPr>
        <w:spacing w:after="120"/>
        <w:jc w:val="both"/>
        <w:rPr>
          <w:rFonts w:ascii="Arial" w:hAnsi="Arial" w:cs="Arial"/>
          <w:bCs/>
          <w:sz w:val="20"/>
          <w:szCs w:val="20"/>
        </w:rPr>
      </w:pPr>
    </w:p>
    <w:p w:rsidR="00FB1097" w:rsidRPr="005561A9" w:rsidRDefault="00FB1097" w:rsidP="00FB1097">
      <w:pPr>
        <w:spacing w:after="120"/>
        <w:jc w:val="center"/>
        <w:rPr>
          <w:rFonts w:ascii="Arial" w:hAnsi="Arial" w:cs="Arial"/>
          <w:bCs/>
          <w:sz w:val="20"/>
          <w:szCs w:val="20"/>
        </w:rPr>
      </w:pPr>
      <w:r w:rsidRPr="005561A9">
        <w:rPr>
          <w:rFonts w:ascii="Arial" w:hAnsi="Arial" w:cs="Arial"/>
          <w:bCs/>
          <w:sz w:val="20"/>
          <w:szCs w:val="20"/>
        </w:rPr>
        <w:t>_________________________</w:t>
      </w:r>
    </w:p>
    <w:p w:rsidR="00FB1097" w:rsidRPr="005561A9" w:rsidRDefault="00FB1097" w:rsidP="00FB1097">
      <w:pPr>
        <w:spacing w:after="120"/>
        <w:jc w:val="center"/>
        <w:rPr>
          <w:rFonts w:ascii="Arial" w:hAnsi="Arial" w:cs="Arial"/>
          <w:bCs/>
          <w:sz w:val="20"/>
          <w:szCs w:val="20"/>
        </w:rPr>
      </w:pPr>
      <w:r w:rsidRPr="005561A9">
        <w:rPr>
          <w:rFonts w:ascii="Arial" w:hAnsi="Arial" w:cs="Arial"/>
          <w:bCs/>
          <w:sz w:val="20"/>
          <w:szCs w:val="20"/>
        </w:rPr>
        <w:t>Responsável legal da CONTRATANTE</w:t>
      </w:r>
    </w:p>
    <w:p w:rsidR="00FB1097" w:rsidRPr="005561A9" w:rsidRDefault="00FB1097" w:rsidP="00FB1097">
      <w:pPr>
        <w:spacing w:after="120"/>
        <w:jc w:val="center"/>
        <w:rPr>
          <w:rFonts w:ascii="Arial" w:hAnsi="Arial" w:cs="Arial"/>
          <w:sz w:val="20"/>
          <w:szCs w:val="20"/>
        </w:rPr>
      </w:pPr>
      <w:r w:rsidRPr="005561A9">
        <w:rPr>
          <w:rFonts w:ascii="Arial" w:hAnsi="Arial" w:cs="Arial"/>
          <w:sz w:val="20"/>
          <w:szCs w:val="20"/>
        </w:rPr>
        <w:t>_________________________</w:t>
      </w:r>
    </w:p>
    <w:p w:rsidR="00FB1097" w:rsidRPr="005561A9" w:rsidRDefault="00FB1097" w:rsidP="00FB1097">
      <w:pPr>
        <w:spacing w:after="120"/>
        <w:jc w:val="center"/>
        <w:rPr>
          <w:rFonts w:ascii="Arial" w:hAnsi="Arial" w:cs="Arial"/>
          <w:sz w:val="20"/>
          <w:szCs w:val="20"/>
        </w:rPr>
      </w:pPr>
      <w:r w:rsidRPr="005561A9">
        <w:rPr>
          <w:rFonts w:ascii="Arial" w:hAnsi="Arial" w:cs="Arial"/>
          <w:sz w:val="20"/>
          <w:szCs w:val="20"/>
        </w:rPr>
        <w:t>Responsável legal da CONTRATADA</w:t>
      </w:r>
    </w:p>
    <w:p w:rsidR="00FB1097" w:rsidRPr="005561A9" w:rsidRDefault="00FB1097" w:rsidP="00FB1097">
      <w:pPr>
        <w:spacing w:after="120"/>
        <w:jc w:val="both"/>
        <w:rPr>
          <w:rFonts w:ascii="Arial" w:hAnsi="Arial" w:cs="Arial"/>
          <w:sz w:val="20"/>
          <w:szCs w:val="20"/>
        </w:rPr>
      </w:pPr>
    </w:p>
    <w:p w:rsidR="00FB1097" w:rsidRPr="005561A9" w:rsidRDefault="00FB1097" w:rsidP="00FB1097">
      <w:pPr>
        <w:spacing w:after="120"/>
        <w:jc w:val="both"/>
        <w:rPr>
          <w:rFonts w:ascii="Arial" w:hAnsi="Arial" w:cs="Arial"/>
          <w:sz w:val="20"/>
          <w:szCs w:val="20"/>
        </w:rPr>
      </w:pPr>
    </w:p>
    <w:p w:rsidR="00FB1097" w:rsidRPr="005561A9" w:rsidRDefault="00FB1097" w:rsidP="00FB1097">
      <w:pPr>
        <w:spacing w:after="120"/>
        <w:jc w:val="both"/>
        <w:rPr>
          <w:rFonts w:ascii="Arial" w:hAnsi="Arial" w:cs="Arial"/>
          <w:sz w:val="20"/>
          <w:szCs w:val="20"/>
        </w:rPr>
      </w:pPr>
      <w:r w:rsidRPr="005561A9">
        <w:rPr>
          <w:rFonts w:ascii="Arial" w:hAnsi="Arial" w:cs="Arial"/>
          <w:sz w:val="20"/>
          <w:szCs w:val="20"/>
        </w:rPr>
        <w:t>TESTEMUNHAS:</w:t>
      </w:r>
    </w:p>
    <w:p w:rsidR="006A0166" w:rsidRDefault="006A0166" w:rsidP="00631861">
      <w:pPr>
        <w:pStyle w:val="PADRO"/>
        <w:keepNext w:val="0"/>
        <w:jc w:val="center"/>
        <w:rPr>
          <w:rFonts w:ascii="Arial" w:hAnsi="Arial" w:cs="Arial"/>
        </w:rPr>
      </w:pPr>
    </w:p>
    <w:p w:rsidR="00933063" w:rsidRDefault="00933063" w:rsidP="00631861">
      <w:pPr>
        <w:pStyle w:val="PADRO"/>
        <w:keepNext w:val="0"/>
        <w:jc w:val="center"/>
        <w:rPr>
          <w:rFonts w:ascii="Arial" w:hAnsi="Arial" w:cs="Arial"/>
        </w:rPr>
      </w:pPr>
    </w:p>
    <w:p w:rsidR="00767DF2" w:rsidRDefault="00767DF2" w:rsidP="00D102F5">
      <w:pPr>
        <w:pStyle w:val="PADRO"/>
        <w:keepNext w:val="0"/>
        <w:ind w:firstLine="0"/>
        <w:rPr>
          <w:rFonts w:ascii="Arial" w:hAnsi="Arial" w:cs="Arial"/>
        </w:rPr>
      </w:pPr>
    </w:p>
    <w:p w:rsidR="00767DF2" w:rsidRDefault="00767DF2" w:rsidP="000927FA">
      <w:pPr>
        <w:pStyle w:val="PADRO"/>
        <w:keepNext w:val="0"/>
        <w:rPr>
          <w:rFonts w:ascii="Arial" w:hAnsi="Arial" w:cs="Arial"/>
        </w:rPr>
        <w:sectPr w:rsidR="00767DF2" w:rsidSect="00840951">
          <w:headerReference w:type="default" r:id="rId8"/>
          <w:footerReference w:type="default" r:id="rId9"/>
          <w:pgSz w:w="11906" w:h="16838" w:code="9"/>
          <w:pgMar w:top="1418" w:right="1134" w:bottom="1276" w:left="1701" w:header="709" w:footer="709" w:gutter="0"/>
          <w:cols w:space="720"/>
          <w:formProt w:val="0"/>
          <w:docGrid w:linePitch="326"/>
        </w:sectPr>
      </w:pPr>
    </w:p>
    <w:p w:rsidR="000927FA" w:rsidRDefault="000927FA">
      <w:pPr>
        <w:keepNext w:val="0"/>
        <w:shd w:val="clear" w:color="auto" w:fill="auto"/>
        <w:tabs>
          <w:tab w:val="clear" w:pos="708"/>
        </w:tabs>
        <w:suppressAutoHyphens w:val="0"/>
        <w:overflowPunct/>
        <w:rPr>
          <w:rFonts w:ascii="Arial" w:eastAsia="WenQuanYi Micro Hei" w:hAnsi="Arial" w:cs="Arial"/>
          <w:color w:val="auto"/>
          <w:sz w:val="20"/>
          <w:lang w:eastAsia="zh-CN" w:bidi="hi-IN"/>
        </w:rPr>
      </w:pPr>
    </w:p>
    <w:tbl>
      <w:tblPr>
        <w:tblW w:w="13880" w:type="dxa"/>
        <w:tblInd w:w="55" w:type="dxa"/>
        <w:tblCellMar>
          <w:left w:w="70" w:type="dxa"/>
          <w:right w:w="70" w:type="dxa"/>
        </w:tblCellMar>
        <w:tblLook w:val="04A0" w:firstRow="1" w:lastRow="0" w:firstColumn="1" w:lastColumn="0" w:noHBand="0" w:noVBand="1"/>
      </w:tblPr>
      <w:tblGrid>
        <w:gridCol w:w="1080"/>
        <w:gridCol w:w="9040"/>
        <w:gridCol w:w="3760"/>
      </w:tblGrid>
      <w:tr w:rsidR="000927FA" w:rsidRPr="000927FA" w:rsidTr="000927FA">
        <w:trPr>
          <w:trHeight w:val="375"/>
        </w:trPr>
        <w:tc>
          <w:tcPr>
            <w:tcW w:w="138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Pr>
                <w:rFonts w:ascii="Calibri" w:hAnsi="Calibri" w:cs="Times New Roman"/>
                <w:b/>
                <w:bCs/>
                <w:color w:val="000000"/>
                <w:sz w:val="28"/>
                <w:szCs w:val="28"/>
              </w:rPr>
              <w:t>ANEXO III</w:t>
            </w:r>
          </w:p>
        </w:tc>
      </w:tr>
      <w:tr w:rsidR="000927FA" w:rsidRPr="000927FA" w:rsidTr="000927FA">
        <w:trPr>
          <w:trHeight w:val="315"/>
        </w:trPr>
        <w:tc>
          <w:tcPr>
            <w:tcW w:w="108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04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376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r>
      <w:tr w:rsidR="000927FA" w:rsidRPr="000927FA" w:rsidTr="000927FA">
        <w:trPr>
          <w:trHeight w:val="315"/>
        </w:trPr>
        <w:tc>
          <w:tcPr>
            <w:tcW w:w="138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r w:rsidRPr="000927FA">
              <w:rPr>
                <w:rFonts w:ascii="Calibri" w:hAnsi="Calibri" w:cs="Times New Roman"/>
                <w:b/>
                <w:bCs/>
                <w:color w:val="000000"/>
              </w:rPr>
              <w:t>RESUMO DA PLANILHA ORÇAMENTÁRIA</w:t>
            </w:r>
          </w:p>
        </w:tc>
      </w:tr>
      <w:tr w:rsidR="000927FA" w:rsidRPr="000927FA" w:rsidTr="000927FA">
        <w:trPr>
          <w:trHeight w:val="315"/>
        </w:trPr>
        <w:tc>
          <w:tcPr>
            <w:tcW w:w="108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04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376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r>
      <w:tr w:rsidR="000927FA" w:rsidRPr="000927FA" w:rsidTr="000927FA">
        <w:trPr>
          <w:trHeight w:val="705"/>
        </w:trPr>
        <w:tc>
          <w:tcPr>
            <w:tcW w:w="13880" w:type="dxa"/>
            <w:gridSpan w:val="3"/>
            <w:tcBorders>
              <w:top w:val="nil"/>
              <w:left w:val="nil"/>
              <w:bottom w:val="nil"/>
              <w:right w:val="nil"/>
            </w:tcBorders>
            <w:shd w:val="clear" w:color="auto" w:fill="auto"/>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 xml:space="preserve">OBJETO: Contratação de serviço de adequação de área (construção de parede </w:t>
            </w:r>
            <w:proofErr w:type="spellStart"/>
            <w:r w:rsidRPr="000927FA">
              <w:rPr>
                <w:rFonts w:ascii="Calibri" w:hAnsi="Calibri" w:cs="Times New Roman"/>
                <w:b/>
                <w:bCs/>
                <w:color w:val="000000"/>
              </w:rPr>
              <w:t>drywall</w:t>
            </w:r>
            <w:proofErr w:type="spellEnd"/>
            <w:r w:rsidRPr="000927FA">
              <w:rPr>
                <w:rFonts w:ascii="Calibri" w:hAnsi="Calibri" w:cs="Times New Roman"/>
                <w:b/>
                <w:bCs/>
                <w:color w:val="000000"/>
              </w:rPr>
              <w:t>)</w:t>
            </w:r>
          </w:p>
        </w:tc>
      </w:tr>
      <w:tr w:rsidR="000927FA" w:rsidRPr="000927FA" w:rsidTr="000927FA">
        <w:trPr>
          <w:trHeight w:val="315"/>
        </w:trPr>
        <w:tc>
          <w:tcPr>
            <w:tcW w:w="138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LOCAL: Centro Nacional de Monitoramento e Alertas de Desastres Naturais - CEMADEN - Parque Tecnológico - São José dos Campos/SP</w:t>
            </w:r>
          </w:p>
        </w:tc>
      </w:tr>
      <w:tr w:rsidR="000927FA" w:rsidRPr="000927FA" w:rsidTr="000927FA">
        <w:trPr>
          <w:trHeight w:val="315"/>
        </w:trPr>
        <w:tc>
          <w:tcPr>
            <w:tcW w:w="108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04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376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r>
      <w:tr w:rsidR="000927FA" w:rsidRPr="000927FA" w:rsidTr="000927FA">
        <w:trPr>
          <w:trHeight w:val="315"/>
        </w:trPr>
        <w:tc>
          <w:tcPr>
            <w:tcW w:w="138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FF0000"/>
              </w:rPr>
            </w:pPr>
          </w:p>
        </w:tc>
      </w:tr>
      <w:tr w:rsidR="000927FA" w:rsidRPr="000927FA" w:rsidTr="000927FA">
        <w:trPr>
          <w:trHeight w:val="402"/>
        </w:trPr>
        <w:tc>
          <w:tcPr>
            <w:tcW w:w="1080" w:type="dxa"/>
            <w:tcBorders>
              <w:top w:val="single" w:sz="8" w:space="0" w:color="auto"/>
              <w:left w:val="single" w:sz="8" w:space="0" w:color="auto"/>
              <w:bottom w:val="single" w:sz="8" w:space="0" w:color="auto"/>
              <w:right w:val="nil"/>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ITEM</w:t>
            </w:r>
          </w:p>
        </w:tc>
        <w:tc>
          <w:tcPr>
            <w:tcW w:w="904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ETAPA</w:t>
            </w:r>
          </w:p>
        </w:tc>
        <w:tc>
          <w:tcPr>
            <w:tcW w:w="3760" w:type="dxa"/>
            <w:tcBorders>
              <w:top w:val="single" w:sz="8" w:space="0" w:color="auto"/>
              <w:left w:val="nil"/>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VALOR</w:t>
            </w:r>
          </w:p>
        </w:tc>
      </w:tr>
      <w:tr w:rsidR="000927FA" w:rsidRPr="000927FA" w:rsidTr="000927FA">
        <w:trPr>
          <w:trHeight w:val="27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1</w:t>
            </w:r>
            <w:proofErr w:type="gramEnd"/>
          </w:p>
        </w:tc>
        <w:tc>
          <w:tcPr>
            <w:tcW w:w="9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SERVIÇOS PRELIMINARES</w:t>
            </w:r>
          </w:p>
        </w:tc>
        <w:tc>
          <w:tcPr>
            <w:tcW w:w="3760" w:type="dxa"/>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284,88</w:t>
            </w:r>
          </w:p>
        </w:tc>
      </w:tr>
      <w:tr w:rsidR="000927FA" w:rsidRPr="000927FA" w:rsidTr="000927FA">
        <w:trPr>
          <w:trHeight w:val="27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2</w:t>
            </w:r>
            <w:proofErr w:type="gramEnd"/>
          </w:p>
        </w:tc>
        <w:tc>
          <w:tcPr>
            <w:tcW w:w="9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PAREDES E PAINÉIS</w:t>
            </w:r>
          </w:p>
        </w:tc>
        <w:tc>
          <w:tcPr>
            <w:tcW w:w="3760" w:type="dxa"/>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123.741,68</w:t>
            </w:r>
          </w:p>
        </w:tc>
      </w:tr>
      <w:tr w:rsidR="000927FA" w:rsidRPr="000927FA" w:rsidTr="000927FA">
        <w:trPr>
          <w:trHeight w:val="27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Parede de Fechamento</w:t>
            </w:r>
          </w:p>
        </w:tc>
        <w:tc>
          <w:tcPr>
            <w:tcW w:w="3760" w:type="dxa"/>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r>
      <w:tr w:rsidR="000927FA" w:rsidRPr="000927FA" w:rsidTr="000927FA">
        <w:trPr>
          <w:trHeight w:val="27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Locação de Plataforma Elevatória</w:t>
            </w:r>
          </w:p>
        </w:tc>
        <w:tc>
          <w:tcPr>
            <w:tcW w:w="3760" w:type="dxa"/>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r>
      <w:tr w:rsidR="000927FA" w:rsidRPr="000927FA" w:rsidTr="000927FA">
        <w:trPr>
          <w:trHeight w:val="27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3</w:t>
            </w:r>
            <w:proofErr w:type="gramEnd"/>
          </w:p>
        </w:tc>
        <w:tc>
          <w:tcPr>
            <w:tcW w:w="9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LIMPEZA FINAL DE OBRA</w:t>
            </w:r>
          </w:p>
        </w:tc>
        <w:tc>
          <w:tcPr>
            <w:tcW w:w="3760" w:type="dxa"/>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654,84</w:t>
            </w:r>
          </w:p>
        </w:tc>
      </w:tr>
      <w:tr w:rsidR="000927FA" w:rsidRPr="000927FA" w:rsidTr="000927FA">
        <w:trPr>
          <w:trHeight w:val="270"/>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3760" w:type="dxa"/>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r>
      <w:tr w:rsidR="000927FA" w:rsidRPr="000927FA" w:rsidTr="000927FA">
        <w:trPr>
          <w:trHeight w:val="270"/>
        </w:trPr>
        <w:tc>
          <w:tcPr>
            <w:tcW w:w="10120" w:type="dxa"/>
            <w:gridSpan w:val="2"/>
            <w:tcBorders>
              <w:top w:val="single" w:sz="8" w:space="0" w:color="auto"/>
              <w:left w:val="single" w:sz="8" w:space="0" w:color="auto"/>
              <w:bottom w:val="single" w:sz="8" w:space="0" w:color="auto"/>
              <w:right w:val="nil"/>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xml:space="preserve">TOTAL </w:t>
            </w:r>
          </w:p>
        </w:tc>
        <w:tc>
          <w:tcPr>
            <w:tcW w:w="37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124.681,40</w:t>
            </w:r>
          </w:p>
        </w:tc>
      </w:tr>
      <w:tr w:rsidR="000927FA" w:rsidRPr="000927FA" w:rsidTr="000927FA">
        <w:trPr>
          <w:trHeight w:val="270"/>
        </w:trPr>
        <w:tc>
          <w:tcPr>
            <w:tcW w:w="10120" w:type="dxa"/>
            <w:gridSpan w:val="2"/>
            <w:tcBorders>
              <w:top w:val="single" w:sz="8" w:space="0" w:color="auto"/>
              <w:left w:val="single" w:sz="8" w:space="0" w:color="auto"/>
              <w:bottom w:val="single" w:sz="8" w:space="0" w:color="auto"/>
              <w:right w:val="nil"/>
            </w:tcBorders>
            <w:shd w:val="clear" w:color="auto" w:fill="auto"/>
            <w:noWrap/>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BDI 25,54%</w:t>
            </w:r>
          </w:p>
        </w:tc>
        <w:tc>
          <w:tcPr>
            <w:tcW w:w="3760" w:type="dxa"/>
            <w:tcBorders>
              <w:top w:val="nil"/>
              <w:left w:val="single" w:sz="8" w:space="0" w:color="auto"/>
              <w:bottom w:val="single" w:sz="8" w:space="0" w:color="auto"/>
              <w:right w:val="single" w:sz="8" w:space="0" w:color="auto"/>
            </w:tcBorders>
            <w:shd w:val="clear" w:color="auto" w:fill="auto"/>
            <w:noWrap/>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31.843,63</w:t>
            </w:r>
          </w:p>
        </w:tc>
      </w:tr>
      <w:tr w:rsidR="000927FA" w:rsidRPr="000927FA" w:rsidTr="000927FA">
        <w:trPr>
          <w:trHeight w:val="270"/>
        </w:trPr>
        <w:tc>
          <w:tcPr>
            <w:tcW w:w="10120" w:type="dxa"/>
            <w:gridSpan w:val="2"/>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GERAL</w:t>
            </w:r>
          </w:p>
        </w:tc>
        <w:tc>
          <w:tcPr>
            <w:tcW w:w="3760" w:type="dxa"/>
            <w:tcBorders>
              <w:top w:val="nil"/>
              <w:left w:val="nil"/>
              <w:bottom w:val="single" w:sz="8" w:space="0" w:color="auto"/>
              <w:right w:val="single" w:sz="8" w:space="0" w:color="auto"/>
            </w:tcBorders>
            <w:shd w:val="clear" w:color="000000" w:fill="C0C0C0"/>
            <w:noWrap/>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156.525,03</w:t>
            </w:r>
          </w:p>
        </w:tc>
      </w:tr>
    </w:tbl>
    <w:p w:rsidR="00767DF2" w:rsidRDefault="00767DF2">
      <w:pPr>
        <w:keepNext w:val="0"/>
        <w:shd w:val="clear" w:color="auto" w:fill="auto"/>
        <w:tabs>
          <w:tab w:val="clear" w:pos="708"/>
        </w:tabs>
        <w:suppressAutoHyphens w:val="0"/>
        <w:overflowPunct/>
        <w:rPr>
          <w:rFonts w:ascii="Arial" w:eastAsia="WenQuanYi Micro Hei" w:hAnsi="Arial" w:cs="Arial"/>
          <w:color w:val="auto"/>
          <w:sz w:val="20"/>
          <w:lang w:eastAsia="zh-CN" w:bidi="hi-IN"/>
        </w:rPr>
      </w:pPr>
    </w:p>
    <w:p w:rsidR="00767DF2" w:rsidRDefault="00767DF2" w:rsidP="00631861">
      <w:pPr>
        <w:pStyle w:val="PADRO"/>
        <w:keepNext w:val="0"/>
        <w:jc w:val="center"/>
        <w:rPr>
          <w:rFonts w:ascii="Arial" w:hAnsi="Arial" w:cs="Arial"/>
        </w:rPr>
      </w:pPr>
    </w:p>
    <w:p w:rsidR="00767DF2" w:rsidRDefault="00767DF2" w:rsidP="00631861">
      <w:pPr>
        <w:pStyle w:val="PADRO"/>
        <w:keepNext w:val="0"/>
        <w:jc w:val="center"/>
        <w:rPr>
          <w:rFonts w:ascii="Arial" w:hAnsi="Arial" w:cs="Arial"/>
        </w:rPr>
      </w:pPr>
    </w:p>
    <w:p w:rsidR="00767DF2" w:rsidRDefault="00767DF2" w:rsidP="00631861">
      <w:pPr>
        <w:pStyle w:val="PADRO"/>
        <w:keepNext w:val="0"/>
        <w:jc w:val="center"/>
        <w:rPr>
          <w:rFonts w:ascii="Arial" w:hAnsi="Arial" w:cs="Arial"/>
        </w:rPr>
      </w:pPr>
    </w:p>
    <w:tbl>
      <w:tblPr>
        <w:tblW w:w="15071" w:type="dxa"/>
        <w:tblInd w:w="55" w:type="dxa"/>
        <w:tblCellMar>
          <w:left w:w="70" w:type="dxa"/>
          <w:right w:w="70" w:type="dxa"/>
        </w:tblCellMar>
        <w:tblLook w:val="04A0" w:firstRow="1" w:lastRow="0" w:firstColumn="1" w:lastColumn="0" w:noHBand="0" w:noVBand="1"/>
      </w:tblPr>
      <w:tblGrid>
        <w:gridCol w:w="146"/>
        <w:gridCol w:w="146"/>
        <w:gridCol w:w="934"/>
        <w:gridCol w:w="167"/>
        <w:gridCol w:w="1064"/>
        <w:gridCol w:w="6040"/>
        <w:gridCol w:w="1780"/>
        <w:gridCol w:w="960"/>
        <w:gridCol w:w="564"/>
        <w:gridCol w:w="436"/>
        <w:gridCol w:w="903"/>
        <w:gridCol w:w="146"/>
        <w:gridCol w:w="146"/>
        <w:gridCol w:w="111"/>
        <w:gridCol w:w="849"/>
        <w:gridCol w:w="971"/>
      </w:tblGrid>
      <w:tr w:rsidR="000927FA" w:rsidRPr="000927FA" w:rsidTr="000927FA">
        <w:trPr>
          <w:trHeight w:val="375"/>
        </w:trPr>
        <w:tc>
          <w:tcPr>
            <w:tcW w:w="15071" w:type="dxa"/>
            <w:gridSpan w:val="16"/>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p>
        </w:tc>
      </w:tr>
      <w:tr w:rsidR="000927FA" w:rsidRPr="000927FA" w:rsidTr="000927FA">
        <w:trPr>
          <w:trHeight w:val="315"/>
        </w:trPr>
        <w:tc>
          <w:tcPr>
            <w:tcW w:w="10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23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604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78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0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60" w:type="dxa"/>
            <w:gridSpan w:val="4"/>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82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r>
      <w:tr w:rsidR="000927FA" w:rsidRPr="000927FA" w:rsidTr="000927FA">
        <w:trPr>
          <w:trHeight w:val="315"/>
        </w:trPr>
        <w:tc>
          <w:tcPr>
            <w:tcW w:w="15071" w:type="dxa"/>
            <w:gridSpan w:val="16"/>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r w:rsidRPr="000927FA">
              <w:rPr>
                <w:rFonts w:ascii="Calibri" w:hAnsi="Calibri" w:cs="Times New Roman"/>
                <w:b/>
                <w:bCs/>
                <w:color w:val="000000"/>
              </w:rPr>
              <w:t>PLANILHA ORÇAMENTÁRIA</w:t>
            </w:r>
          </w:p>
        </w:tc>
      </w:tr>
      <w:tr w:rsidR="000927FA" w:rsidRPr="000927FA" w:rsidTr="000927FA">
        <w:trPr>
          <w:trHeight w:val="315"/>
        </w:trPr>
        <w:tc>
          <w:tcPr>
            <w:tcW w:w="10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23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604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78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0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60" w:type="dxa"/>
            <w:gridSpan w:val="4"/>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82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r>
      <w:tr w:rsidR="000927FA" w:rsidRPr="000927FA" w:rsidTr="000927FA">
        <w:trPr>
          <w:trHeight w:val="705"/>
        </w:trPr>
        <w:tc>
          <w:tcPr>
            <w:tcW w:w="15071" w:type="dxa"/>
            <w:gridSpan w:val="16"/>
            <w:tcBorders>
              <w:top w:val="nil"/>
              <w:left w:val="nil"/>
              <w:bottom w:val="nil"/>
              <w:right w:val="nil"/>
            </w:tcBorders>
            <w:shd w:val="clear" w:color="auto" w:fill="auto"/>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 xml:space="preserve">OBJETO: Contratação de serviço de adequação de área (construção de parede </w:t>
            </w:r>
            <w:proofErr w:type="spellStart"/>
            <w:r w:rsidRPr="000927FA">
              <w:rPr>
                <w:rFonts w:ascii="Calibri" w:hAnsi="Calibri" w:cs="Times New Roman"/>
                <w:b/>
                <w:bCs/>
                <w:color w:val="000000"/>
              </w:rPr>
              <w:t>drywall</w:t>
            </w:r>
            <w:proofErr w:type="spellEnd"/>
            <w:r w:rsidRPr="000927FA">
              <w:rPr>
                <w:rFonts w:ascii="Calibri" w:hAnsi="Calibri" w:cs="Times New Roman"/>
                <w:b/>
                <w:bCs/>
                <w:color w:val="000000"/>
              </w:rPr>
              <w:t>)</w:t>
            </w:r>
          </w:p>
        </w:tc>
      </w:tr>
      <w:tr w:rsidR="000927FA" w:rsidRPr="000927FA" w:rsidTr="000927FA">
        <w:trPr>
          <w:trHeight w:val="315"/>
        </w:trPr>
        <w:tc>
          <w:tcPr>
            <w:tcW w:w="15071" w:type="dxa"/>
            <w:gridSpan w:val="16"/>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LOCAL: Centro Nacional de Monitoramento e Alertas de Desastres Naturais - CEMADEN - Parque Tecnológico - São José dos Campos/SP</w:t>
            </w:r>
          </w:p>
        </w:tc>
      </w:tr>
      <w:tr w:rsidR="000927FA" w:rsidRPr="000927FA" w:rsidTr="000927FA">
        <w:trPr>
          <w:trHeight w:val="315"/>
        </w:trPr>
        <w:tc>
          <w:tcPr>
            <w:tcW w:w="1080" w:type="dxa"/>
            <w:gridSpan w:val="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23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604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78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0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60" w:type="dxa"/>
            <w:gridSpan w:val="4"/>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82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r>
      <w:tr w:rsidR="000927FA" w:rsidRPr="000927FA" w:rsidTr="000927FA">
        <w:trPr>
          <w:trHeight w:val="315"/>
        </w:trPr>
        <w:tc>
          <w:tcPr>
            <w:tcW w:w="15071" w:type="dxa"/>
            <w:gridSpan w:val="16"/>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FF0000"/>
              </w:rPr>
            </w:pPr>
          </w:p>
        </w:tc>
      </w:tr>
      <w:tr w:rsidR="000927FA" w:rsidRPr="000927FA" w:rsidTr="000927FA">
        <w:trPr>
          <w:trHeight w:val="402"/>
        </w:trPr>
        <w:tc>
          <w:tcPr>
            <w:tcW w:w="1080" w:type="dxa"/>
            <w:gridSpan w:val="3"/>
            <w:tcBorders>
              <w:top w:val="single" w:sz="8" w:space="0" w:color="auto"/>
              <w:left w:val="single" w:sz="8" w:space="0" w:color="auto"/>
              <w:bottom w:val="single" w:sz="8" w:space="0" w:color="auto"/>
              <w:right w:val="nil"/>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ITEM</w:t>
            </w:r>
          </w:p>
        </w:tc>
        <w:tc>
          <w:tcPr>
            <w:tcW w:w="1231"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CÓD.</w:t>
            </w:r>
          </w:p>
        </w:tc>
        <w:tc>
          <w:tcPr>
            <w:tcW w:w="6040" w:type="dxa"/>
            <w:tcBorders>
              <w:top w:val="single" w:sz="8" w:space="0" w:color="auto"/>
              <w:left w:val="nil"/>
              <w:bottom w:val="single" w:sz="8" w:space="0" w:color="auto"/>
              <w:right w:val="nil"/>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DESCRIÇÃO</w:t>
            </w:r>
          </w:p>
        </w:tc>
        <w:tc>
          <w:tcPr>
            <w:tcW w:w="178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Fonte Consulta</w:t>
            </w:r>
          </w:p>
        </w:tc>
        <w:tc>
          <w:tcPr>
            <w:tcW w:w="960" w:type="dxa"/>
            <w:tcBorders>
              <w:top w:val="single" w:sz="8" w:space="0" w:color="auto"/>
              <w:left w:val="nil"/>
              <w:bottom w:val="single" w:sz="8" w:space="0" w:color="auto"/>
              <w:right w:val="nil"/>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UN</w:t>
            </w:r>
          </w:p>
        </w:tc>
        <w:tc>
          <w:tcPr>
            <w:tcW w:w="1000"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QTDE.</w:t>
            </w:r>
          </w:p>
        </w:tc>
        <w:tc>
          <w:tcPr>
            <w:tcW w:w="1160" w:type="dxa"/>
            <w:gridSpan w:val="4"/>
            <w:tcBorders>
              <w:top w:val="single" w:sz="8" w:space="0" w:color="auto"/>
              <w:left w:val="nil"/>
              <w:bottom w:val="single" w:sz="8" w:space="0" w:color="auto"/>
              <w:right w:val="nil"/>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Custo Unit.</w:t>
            </w:r>
          </w:p>
        </w:tc>
        <w:tc>
          <w:tcPr>
            <w:tcW w:w="1820" w:type="dxa"/>
            <w:gridSpan w:val="2"/>
            <w:tcBorders>
              <w:top w:val="single" w:sz="8" w:space="0" w:color="auto"/>
              <w:left w:val="single" w:sz="8" w:space="0" w:color="auto"/>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1</w:t>
            </w:r>
            <w:proofErr w:type="gramEnd"/>
          </w:p>
        </w:tc>
        <w:tc>
          <w:tcPr>
            <w:tcW w:w="1231" w:type="dxa"/>
            <w:gridSpan w:val="2"/>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SERVIÇOS PRELIMINARES</w:t>
            </w:r>
          </w:p>
        </w:tc>
        <w:tc>
          <w:tcPr>
            <w:tcW w:w="178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1.1</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16.80.100</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Remoção de resíduos (entulho) para área de transbordo e triagem (ATT)</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FDE</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roofErr w:type="gramStart"/>
            <w:r w:rsidRPr="000927FA">
              <w:rPr>
                <w:rFonts w:ascii="Calibri" w:hAnsi="Calibri" w:cs="Times New Roman"/>
                <w:color w:val="000000"/>
                <w:sz w:val="20"/>
                <w:szCs w:val="20"/>
              </w:rPr>
              <w:t>m³</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4,00</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71,22</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284,88</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DA ETAPA</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284,88</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2</w:t>
            </w:r>
            <w:proofErr w:type="gramEnd"/>
          </w:p>
        </w:tc>
        <w:tc>
          <w:tcPr>
            <w:tcW w:w="1231" w:type="dxa"/>
            <w:gridSpan w:val="2"/>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PAREDES E PAINÉIS</w:t>
            </w:r>
          </w:p>
        </w:tc>
        <w:tc>
          <w:tcPr>
            <w:tcW w:w="178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2.1</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Parede de Fechamento</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160" w:type="dxa"/>
            <w:gridSpan w:val="4"/>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55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2.1.1</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04840.8.5.2U</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xml:space="preserve">Parede de gesso </w:t>
            </w:r>
            <w:proofErr w:type="spellStart"/>
            <w:r w:rsidRPr="000927FA">
              <w:rPr>
                <w:rFonts w:ascii="Calibri" w:hAnsi="Calibri" w:cs="Times New Roman"/>
                <w:color w:val="000000"/>
                <w:sz w:val="20"/>
                <w:szCs w:val="20"/>
              </w:rPr>
              <w:t>acartonado</w:t>
            </w:r>
            <w:proofErr w:type="spellEnd"/>
            <w:r w:rsidRPr="000927FA">
              <w:rPr>
                <w:rFonts w:ascii="Calibri" w:hAnsi="Calibri" w:cs="Times New Roman"/>
                <w:color w:val="000000"/>
                <w:sz w:val="20"/>
                <w:szCs w:val="20"/>
              </w:rPr>
              <w:t xml:space="preserve"> entre </w:t>
            </w:r>
            <w:proofErr w:type="gramStart"/>
            <w:r w:rsidRPr="000927FA">
              <w:rPr>
                <w:rFonts w:ascii="Calibri" w:hAnsi="Calibri" w:cs="Times New Roman"/>
                <w:color w:val="000000"/>
                <w:sz w:val="20"/>
                <w:szCs w:val="20"/>
              </w:rPr>
              <w:t>300mm</w:t>
            </w:r>
            <w:proofErr w:type="gramEnd"/>
            <w:r w:rsidRPr="000927FA">
              <w:rPr>
                <w:rFonts w:ascii="Calibri" w:hAnsi="Calibri" w:cs="Times New Roman"/>
                <w:color w:val="000000"/>
                <w:sz w:val="20"/>
                <w:szCs w:val="20"/>
              </w:rPr>
              <w:t xml:space="preserve"> e 400mm (com instalação), sistema </w:t>
            </w:r>
            <w:proofErr w:type="spellStart"/>
            <w:r w:rsidRPr="000927FA">
              <w:rPr>
                <w:rFonts w:ascii="Calibri" w:hAnsi="Calibri" w:cs="Times New Roman"/>
                <w:color w:val="000000"/>
                <w:sz w:val="20"/>
                <w:szCs w:val="20"/>
              </w:rPr>
              <w:t>Knauf</w:t>
            </w:r>
            <w:proofErr w:type="spellEnd"/>
            <w:r w:rsidRPr="000927FA">
              <w:rPr>
                <w:rFonts w:ascii="Calibri" w:hAnsi="Calibri" w:cs="Times New Roman"/>
                <w:color w:val="000000"/>
                <w:sz w:val="20"/>
                <w:szCs w:val="20"/>
              </w:rPr>
              <w:t xml:space="preserve"> ou similar, com duas chapas de cada lado tipo STANDART ST de e=12,5 mm estruturada em dupla estrutura, com montantes duplos de aço galvanizado e=0,50 mm, de 90mm dispostos a cada 40cm (aproximadamente). Travamento dos montantes com chapa </w:t>
            </w:r>
            <w:proofErr w:type="spellStart"/>
            <w:r w:rsidRPr="000927FA">
              <w:rPr>
                <w:rFonts w:ascii="Calibri" w:hAnsi="Calibri" w:cs="Times New Roman"/>
                <w:color w:val="000000"/>
                <w:sz w:val="20"/>
                <w:szCs w:val="20"/>
              </w:rPr>
              <w:t>drywall</w:t>
            </w:r>
            <w:proofErr w:type="spellEnd"/>
            <w:r w:rsidRPr="000927FA">
              <w:rPr>
                <w:rFonts w:ascii="Calibri" w:hAnsi="Calibri" w:cs="Times New Roman"/>
                <w:color w:val="000000"/>
                <w:sz w:val="20"/>
                <w:szCs w:val="20"/>
              </w:rPr>
              <w:t xml:space="preserve"> a cada </w:t>
            </w:r>
            <w:proofErr w:type="gramStart"/>
            <w:r w:rsidRPr="000927FA">
              <w:rPr>
                <w:rFonts w:ascii="Calibri" w:hAnsi="Calibri" w:cs="Times New Roman"/>
                <w:color w:val="000000"/>
                <w:sz w:val="20"/>
                <w:szCs w:val="20"/>
              </w:rPr>
              <w:t>90cm</w:t>
            </w:r>
            <w:proofErr w:type="gramEnd"/>
            <w:r w:rsidRPr="000927FA">
              <w:rPr>
                <w:rFonts w:ascii="Calibri" w:hAnsi="Calibri" w:cs="Times New Roman"/>
                <w:color w:val="000000"/>
                <w:sz w:val="20"/>
                <w:szCs w:val="20"/>
              </w:rPr>
              <w:t xml:space="preserve"> (aprox.). Incluso acessórios de fixação. Coeficiente acústico mínimo de 45 </w:t>
            </w:r>
            <w:proofErr w:type="spellStart"/>
            <w:proofErr w:type="gramStart"/>
            <w:r w:rsidRPr="000927FA">
              <w:rPr>
                <w:rFonts w:ascii="Calibri" w:hAnsi="Calibri" w:cs="Times New Roman"/>
                <w:color w:val="000000"/>
                <w:sz w:val="20"/>
                <w:szCs w:val="20"/>
              </w:rPr>
              <w:t>Db</w:t>
            </w:r>
            <w:proofErr w:type="spellEnd"/>
            <w:proofErr w:type="gramEnd"/>
            <w:r w:rsidRPr="000927FA">
              <w:rPr>
                <w:rFonts w:ascii="Calibri" w:hAnsi="Calibri" w:cs="Times New Roman"/>
                <w:color w:val="000000"/>
                <w:sz w:val="20"/>
                <w:szCs w:val="20"/>
              </w:rPr>
              <w:t xml:space="preserve">. Sem aplicação de massa e fita </w:t>
            </w:r>
            <w:proofErr w:type="spellStart"/>
            <w:r w:rsidRPr="000927FA">
              <w:rPr>
                <w:rFonts w:ascii="Calibri" w:hAnsi="Calibri" w:cs="Times New Roman"/>
                <w:color w:val="000000"/>
                <w:sz w:val="20"/>
                <w:szCs w:val="20"/>
              </w:rPr>
              <w:t>microperfurada</w:t>
            </w:r>
            <w:proofErr w:type="spellEnd"/>
            <w:r w:rsidRPr="000927FA">
              <w:rPr>
                <w:rFonts w:ascii="Calibri" w:hAnsi="Calibri" w:cs="Times New Roman"/>
                <w:color w:val="000000"/>
                <w:sz w:val="20"/>
                <w:szCs w:val="20"/>
              </w:rPr>
              <w:t>. Incluindo mão de obra para a instalação.</w:t>
            </w:r>
            <w:r w:rsidRPr="000927FA">
              <w:rPr>
                <w:rFonts w:ascii="Calibri" w:hAnsi="Calibri" w:cs="Times New Roman"/>
                <w:color w:val="000000"/>
                <w:sz w:val="20"/>
                <w:szCs w:val="20"/>
              </w:rPr>
              <w:br/>
              <w:t>Obs.: Comprimento 68,00m com altura variável entre 8,20m e 10,80m.</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MERCADO</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roofErr w:type="gramStart"/>
            <w:r w:rsidRPr="000927FA">
              <w:rPr>
                <w:rFonts w:ascii="Calibri" w:hAnsi="Calibri" w:cs="Times New Roman"/>
                <w:color w:val="000000"/>
                <w:sz w:val="20"/>
                <w:szCs w:val="20"/>
              </w:rPr>
              <w:t>m²</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650,00</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178,20</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115.830,00</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2.2</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Locação de Plataforma Elevatória</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51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2.2.1</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020603</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xml:space="preserve">Locação de plataforma elevatória articulada, com altura aproximada de 12,50m e capacidade para </w:t>
            </w:r>
            <w:proofErr w:type="gramStart"/>
            <w:r w:rsidRPr="000927FA">
              <w:rPr>
                <w:rFonts w:ascii="Calibri" w:hAnsi="Calibri" w:cs="Times New Roman"/>
                <w:color w:val="000000"/>
                <w:sz w:val="20"/>
                <w:szCs w:val="20"/>
              </w:rPr>
              <w:t>227Kg</w:t>
            </w:r>
            <w:proofErr w:type="gramEnd"/>
            <w:r w:rsidRPr="000927FA">
              <w:rPr>
                <w:rFonts w:ascii="Calibri" w:hAnsi="Calibri" w:cs="Times New Roman"/>
                <w:color w:val="000000"/>
                <w:sz w:val="20"/>
                <w:szCs w:val="20"/>
              </w:rPr>
              <w:t>, elétrica</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CPOS</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roofErr w:type="spellStart"/>
            <w:proofErr w:type="gramStart"/>
            <w:r w:rsidRPr="000927FA">
              <w:rPr>
                <w:rFonts w:ascii="Calibri" w:hAnsi="Calibri" w:cs="Times New Roman"/>
                <w:color w:val="000000"/>
                <w:sz w:val="20"/>
                <w:szCs w:val="20"/>
              </w:rPr>
              <w:t>unxmês</w:t>
            </w:r>
            <w:proofErr w:type="spellEnd"/>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1,00</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7.911,68</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7.911,68</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DA ETAPA</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123.741,68</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3</w:t>
            </w:r>
            <w:proofErr w:type="gramEnd"/>
          </w:p>
        </w:tc>
        <w:tc>
          <w:tcPr>
            <w:tcW w:w="1231" w:type="dxa"/>
            <w:gridSpan w:val="2"/>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604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LIMPEZA FINAL DE OBRA</w:t>
            </w:r>
          </w:p>
        </w:tc>
        <w:tc>
          <w:tcPr>
            <w:tcW w:w="178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000000" w:fill="BFBFB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nil"/>
              <w:left w:val="single" w:sz="8" w:space="0" w:color="auto"/>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3.1</w:t>
            </w:r>
          </w:p>
        </w:tc>
        <w:tc>
          <w:tcPr>
            <w:tcW w:w="1231"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9537</w:t>
            </w:r>
          </w:p>
        </w:tc>
        <w:tc>
          <w:tcPr>
            <w:tcW w:w="604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Limpeza final da obra</w:t>
            </w:r>
          </w:p>
        </w:tc>
        <w:tc>
          <w:tcPr>
            <w:tcW w:w="178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SINAPI</w:t>
            </w:r>
          </w:p>
        </w:tc>
        <w:tc>
          <w:tcPr>
            <w:tcW w:w="960" w:type="dxa"/>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roofErr w:type="gramStart"/>
            <w:r w:rsidRPr="000927FA">
              <w:rPr>
                <w:rFonts w:ascii="Calibri" w:hAnsi="Calibri" w:cs="Times New Roman"/>
                <w:color w:val="000000"/>
                <w:sz w:val="20"/>
                <w:szCs w:val="20"/>
              </w:rPr>
              <w:t>m²</w:t>
            </w:r>
            <w:proofErr w:type="gramEnd"/>
          </w:p>
        </w:tc>
        <w:tc>
          <w:tcPr>
            <w:tcW w:w="1000" w:type="dxa"/>
            <w:gridSpan w:val="2"/>
            <w:tcBorders>
              <w:top w:val="nil"/>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306,00</w:t>
            </w:r>
          </w:p>
        </w:tc>
        <w:tc>
          <w:tcPr>
            <w:tcW w:w="1160" w:type="dxa"/>
            <w:gridSpan w:val="4"/>
            <w:tcBorders>
              <w:top w:val="nil"/>
              <w:left w:val="nil"/>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2,14</w:t>
            </w:r>
          </w:p>
        </w:tc>
        <w:tc>
          <w:tcPr>
            <w:tcW w:w="1820" w:type="dxa"/>
            <w:gridSpan w:val="2"/>
            <w:tcBorders>
              <w:top w:val="nil"/>
              <w:left w:val="nil"/>
              <w:bottom w:val="single" w:sz="4" w:space="0" w:color="auto"/>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654,84</w:t>
            </w:r>
          </w:p>
        </w:tc>
      </w:tr>
      <w:tr w:rsidR="000927FA" w:rsidRPr="000927FA" w:rsidTr="000927FA">
        <w:trPr>
          <w:trHeight w:val="270"/>
        </w:trPr>
        <w:tc>
          <w:tcPr>
            <w:tcW w:w="1080" w:type="dxa"/>
            <w:gridSpan w:val="3"/>
            <w:tcBorders>
              <w:top w:val="nil"/>
              <w:left w:val="single" w:sz="8" w:space="0" w:color="auto"/>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nil"/>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nil"/>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nil"/>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nil"/>
              <w:left w:val="nil"/>
              <w:bottom w:val="nil"/>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nil"/>
              <w:left w:val="nil"/>
              <w:bottom w:val="nil"/>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080" w:type="dxa"/>
            <w:gridSpan w:val="3"/>
            <w:tcBorders>
              <w:top w:val="single" w:sz="4" w:space="0" w:color="auto"/>
              <w:left w:val="single" w:sz="8" w:space="0" w:color="auto"/>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DA ETAPA</w:t>
            </w:r>
          </w:p>
        </w:tc>
        <w:tc>
          <w:tcPr>
            <w:tcW w:w="1780" w:type="dxa"/>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single" w:sz="4" w:space="0" w:color="auto"/>
              <w:left w:val="nil"/>
              <w:bottom w:val="nil"/>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single" w:sz="4" w:space="0" w:color="auto"/>
              <w:left w:val="nil"/>
              <w:bottom w:val="nil"/>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654,84</w:t>
            </w:r>
          </w:p>
        </w:tc>
      </w:tr>
      <w:tr w:rsidR="000927FA" w:rsidRPr="000927FA" w:rsidTr="000927FA">
        <w:trPr>
          <w:trHeight w:val="270"/>
        </w:trPr>
        <w:tc>
          <w:tcPr>
            <w:tcW w:w="1080" w:type="dxa"/>
            <w:gridSpan w:val="3"/>
            <w:tcBorders>
              <w:top w:val="single" w:sz="4" w:space="0" w:color="auto"/>
              <w:left w:val="single" w:sz="8" w:space="0" w:color="auto"/>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231" w:type="dxa"/>
            <w:gridSpan w:val="2"/>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6040" w:type="dxa"/>
            <w:tcBorders>
              <w:top w:val="nil"/>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780" w:type="dxa"/>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00" w:type="dxa"/>
            <w:gridSpan w:val="2"/>
            <w:tcBorders>
              <w:top w:val="single" w:sz="4" w:space="0" w:color="auto"/>
              <w:left w:val="nil"/>
              <w:bottom w:val="nil"/>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160" w:type="dxa"/>
            <w:gridSpan w:val="4"/>
            <w:tcBorders>
              <w:top w:val="single" w:sz="4" w:space="0" w:color="auto"/>
              <w:left w:val="nil"/>
              <w:bottom w:val="nil"/>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820" w:type="dxa"/>
            <w:gridSpan w:val="2"/>
            <w:tcBorders>
              <w:top w:val="single" w:sz="4" w:space="0" w:color="auto"/>
              <w:left w:val="nil"/>
              <w:bottom w:val="nil"/>
              <w:right w:val="single" w:sz="8"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13251" w:type="dxa"/>
            <w:gridSpan w:val="14"/>
            <w:tcBorders>
              <w:top w:val="single" w:sz="8" w:space="0" w:color="auto"/>
              <w:left w:val="single" w:sz="8" w:space="0" w:color="auto"/>
              <w:bottom w:val="single" w:sz="8" w:space="0" w:color="auto"/>
              <w:right w:val="single" w:sz="8" w:space="0" w:color="000000"/>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DA OBRA</w:t>
            </w:r>
          </w:p>
        </w:tc>
        <w:tc>
          <w:tcPr>
            <w:tcW w:w="1820" w:type="dxa"/>
            <w:gridSpan w:val="2"/>
            <w:tcBorders>
              <w:top w:val="single" w:sz="8" w:space="0" w:color="auto"/>
              <w:left w:val="nil"/>
              <w:bottom w:val="single" w:sz="8" w:space="0" w:color="auto"/>
              <w:right w:val="single" w:sz="8" w:space="0" w:color="auto"/>
            </w:tcBorders>
            <w:shd w:val="clear" w:color="000000" w:fill="C0C0C0"/>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124.681,40</w:t>
            </w:r>
          </w:p>
        </w:tc>
      </w:tr>
      <w:tr w:rsidR="000927FA" w:rsidRPr="000927FA" w:rsidTr="000927FA">
        <w:trPr>
          <w:trHeight w:val="270"/>
        </w:trPr>
        <w:tc>
          <w:tcPr>
            <w:tcW w:w="13251" w:type="dxa"/>
            <w:gridSpan w:val="1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BDI DE 25,54%</w:t>
            </w:r>
          </w:p>
        </w:tc>
        <w:tc>
          <w:tcPr>
            <w:tcW w:w="1820" w:type="dxa"/>
            <w:gridSpan w:val="2"/>
            <w:tcBorders>
              <w:top w:val="nil"/>
              <w:left w:val="nil"/>
              <w:bottom w:val="single" w:sz="8" w:space="0" w:color="auto"/>
              <w:right w:val="single" w:sz="8" w:space="0" w:color="auto"/>
            </w:tcBorders>
            <w:shd w:val="clear" w:color="auto" w:fill="auto"/>
            <w:noWrap/>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31.843,63</w:t>
            </w:r>
          </w:p>
        </w:tc>
      </w:tr>
      <w:tr w:rsidR="000927FA" w:rsidRPr="000927FA" w:rsidTr="000927FA">
        <w:trPr>
          <w:trHeight w:val="270"/>
        </w:trPr>
        <w:tc>
          <w:tcPr>
            <w:tcW w:w="13251" w:type="dxa"/>
            <w:gridSpan w:val="1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DA OBRA COM BDI</w:t>
            </w:r>
          </w:p>
        </w:tc>
        <w:tc>
          <w:tcPr>
            <w:tcW w:w="1820" w:type="dxa"/>
            <w:gridSpan w:val="2"/>
            <w:tcBorders>
              <w:top w:val="nil"/>
              <w:left w:val="nil"/>
              <w:bottom w:val="single" w:sz="8" w:space="0" w:color="auto"/>
              <w:right w:val="single" w:sz="8" w:space="0" w:color="auto"/>
            </w:tcBorders>
            <w:shd w:val="clear" w:color="000000" w:fill="C0C0C0"/>
            <w:noWrap/>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156.525,03</w:t>
            </w:r>
          </w:p>
        </w:tc>
      </w:tr>
      <w:tr w:rsidR="000927FA" w:rsidRPr="000927FA" w:rsidTr="000927FA">
        <w:trPr>
          <w:gridAfter w:val="1"/>
          <w:wAfter w:w="971" w:type="dxa"/>
          <w:trHeight w:val="375"/>
        </w:trPr>
        <w:tc>
          <w:tcPr>
            <w:tcW w:w="13140" w:type="dxa"/>
            <w:gridSpan w:val="13"/>
            <w:tcBorders>
              <w:top w:val="nil"/>
              <w:left w:val="nil"/>
              <w:bottom w:val="nil"/>
              <w:right w:val="nil"/>
            </w:tcBorders>
            <w:shd w:val="clear" w:color="auto" w:fill="auto"/>
            <w:noWrap/>
            <w:vAlign w:val="bottom"/>
            <w:hideMark/>
          </w:tcPr>
          <w:p w:rsidR="006F726B" w:rsidRDefault="006F726B"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p>
          <w:p w:rsidR="006F726B" w:rsidRDefault="006F726B"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p>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Pr>
                <w:rFonts w:ascii="Calibri" w:hAnsi="Calibri" w:cs="Times New Roman"/>
                <w:b/>
                <w:bCs/>
                <w:color w:val="000000"/>
                <w:sz w:val="28"/>
                <w:szCs w:val="28"/>
              </w:rPr>
              <w:t>ANEXO IV</w:t>
            </w: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8"/>
                <w:szCs w:val="28"/>
              </w:rPr>
            </w:pPr>
          </w:p>
        </w:tc>
      </w:tr>
      <w:tr w:rsidR="000927FA" w:rsidRPr="000927FA" w:rsidTr="000927FA">
        <w:trPr>
          <w:gridAfter w:val="1"/>
          <w:wAfter w:w="971" w:type="dxa"/>
          <w:trHeight w:val="315"/>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0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408" w:type="dxa"/>
            <w:gridSpan w:val="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339"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15"/>
        </w:trPr>
        <w:tc>
          <w:tcPr>
            <w:tcW w:w="13140" w:type="dxa"/>
            <w:gridSpan w:val="1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r w:rsidRPr="000927FA">
              <w:rPr>
                <w:rFonts w:ascii="Calibri" w:hAnsi="Calibri" w:cs="Times New Roman"/>
                <w:b/>
                <w:bCs/>
                <w:color w:val="000000"/>
              </w:rPr>
              <w:t>COMPOSIÇÃO DO BDI</w:t>
            </w: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15"/>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0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408" w:type="dxa"/>
            <w:gridSpan w:val="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339"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705"/>
        </w:trPr>
        <w:tc>
          <w:tcPr>
            <w:tcW w:w="13140" w:type="dxa"/>
            <w:gridSpan w:val="13"/>
            <w:tcBorders>
              <w:top w:val="nil"/>
              <w:left w:val="nil"/>
              <w:bottom w:val="nil"/>
              <w:right w:val="nil"/>
            </w:tcBorders>
            <w:shd w:val="clear" w:color="auto" w:fill="auto"/>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 xml:space="preserve">OBJETO: Contratação de serviço de adequação de área (construção de parede </w:t>
            </w:r>
            <w:proofErr w:type="spellStart"/>
            <w:r w:rsidRPr="000927FA">
              <w:rPr>
                <w:rFonts w:ascii="Calibri" w:hAnsi="Calibri" w:cs="Times New Roman"/>
                <w:b/>
                <w:bCs/>
                <w:color w:val="000000"/>
              </w:rPr>
              <w:t>drywall</w:t>
            </w:r>
            <w:proofErr w:type="spellEnd"/>
            <w:r w:rsidRPr="000927FA">
              <w:rPr>
                <w:rFonts w:ascii="Calibri" w:hAnsi="Calibri" w:cs="Times New Roman"/>
                <w:b/>
                <w:bCs/>
                <w:color w:val="000000"/>
              </w:rPr>
              <w:t>)</w:t>
            </w: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15"/>
        </w:trPr>
        <w:tc>
          <w:tcPr>
            <w:tcW w:w="14100" w:type="dxa"/>
            <w:gridSpan w:val="1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LOCAL: Centro Nacional de Monitoramento e Alertas de Desastres Naturais - CEMADEN - Parque Tecnológico - São José dos Campos/SP</w:t>
            </w:r>
          </w:p>
        </w:tc>
      </w:tr>
      <w:tr w:rsidR="000927FA" w:rsidRPr="000927FA" w:rsidTr="000927FA">
        <w:trPr>
          <w:gridAfter w:val="1"/>
          <w:wAfter w:w="971" w:type="dxa"/>
          <w:trHeight w:val="315"/>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0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408" w:type="dxa"/>
            <w:gridSpan w:val="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339"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15"/>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0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408" w:type="dxa"/>
            <w:gridSpan w:val="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339"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15"/>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10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0408" w:type="dxa"/>
            <w:gridSpan w:val="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1339"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15"/>
        </w:trPr>
        <w:tc>
          <w:tcPr>
            <w:tcW w:w="13140" w:type="dxa"/>
            <w:gridSpan w:val="13"/>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FF000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2848" w:type="dxa"/>
            <w:gridSpan w:val="9"/>
            <w:tcBorders>
              <w:top w:val="single" w:sz="8" w:space="0" w:color="auto"/>
              <w:left w:val="single" w:sz="8" w:space="0" w:color="auto"/>
              <w:bottom w:val="single" w:sz="8" w:space="0" w:color="auto"/>
              <w:right w:val="single" w:sz="8" w:space="0" w:color="000000"/>
            </w:tcBorders>
            <w:shd w:val="clear" w:color="000000" w:fill="D9D9D9"/>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DEMONSTRATIVO DO BDI</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50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COMPONENTES DO BDI</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TAXA</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AC</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TAXA ADMINISTRAÇÃO CENTRAL</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4,00 %</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DF</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TAXA DAS DESPESAS FINANCEIRAS</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1,23 %</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R</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TAXA DE RISCO / SEGURO / GARANTIA</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2,07 %</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L</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TAXA DE LUCRO</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7,40 %</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I</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TAXA DE TRIBUTOS</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6,65%</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BDI</w:t>
            </w:r>
            <w:proofErr w:type="gramStart"/>
            <w:r w:rsidRPr="000927FA">
              <w:rPr>
                <w:rFonts w:ascii="Times New Roman" w:hAnsi="Times New Roman" w:cs="Times New Roman"/>
                <w:b/>
                <w:bCs/>
                <w:color w:val="000000"/>
                <w:sz w:val="18"/>
                <w:szCs w:val="18"/>
              </w:rPr>
              <w:t xml:space="preserve">  </w:t>
            </w:r>
            <w:proofErr w:type="gramEnd"/>
            <w:r w:rsidRPr="000927FA">
              <w:rPr>
                <w:rFonts w:ascii="Times New Roman" w:hAnsi="Times New Roman" w:cs="Times New Roman"/>
                <w:b/>
                <w:bCs/>
                <w:color w:val="000000"/>
                <w:sz w:val="18"/>
                <w:szCs w:val="18"/>
              </w:rPr>
              <w:t>=</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(((1+AC/100</w:t>
            </w:r>
            <w:proofErr w:type="gramStart"/>
            <w:r w:rsidRPr="000927FA">
              <w:rPr>
                <w:rFonts w:ascii="Times New Roman" w:hAnsi="Times New Roman" w:cs="Times New Roman"/>
                <w:color w:val="000000"/>
                <w:sz w:val="18"/>
                <w:szCs w:val="18"/>
              </w:rPr>
              <w:t>)</w:t>
            </w:r>
            <w:proofErr w:type="gramEnd"/>
            <w:r w:rsidRPr="000927FA">
              <w:rPr>
                <w:rFonts w:ascii="Times New Roman" w:hAnsi="Times New Roman" w:cs="Times New Roman"/>
                <w:color w:val="000000"/>
                <w:sz w:val="18"/>
                <w:szCs w:val="18"/>
              </w:rPr>
              <w:t>*(1+DF/100)*(1+R/100)*(1+L/100)/(1-I/100))-1)*100 =</w:t>
            </w:r>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23,54 %</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300"/>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single" w:sz="8" w:space="0" w:color="auto"/>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BDI</w:t>
            </w:r>
          </w:p>
        </w:tc>
        <w:tc>
          <w:tcPr>
            <w:tcW w:w="10408" w:type="dxa"/>
            <w:gridSpan w:val="5"/>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color w:val="000000"/>
                <w:sz w:val="18"/>
                <w:szCs w:val="18"/>
              </w:rPr>
            </w:pPr>
            <w:r w:rsidRPr="000927FA">
              <w:rPr>
                <w:rFonts w:ascii="Times New Roman" w:hAnsi="Times New Roman" w:cs="Times New Roman"/>
                <w:color w:val="000000"/>
                <w:sz w:val="18"/>
                <w:szCs w:val="18"/>
              </w:rPr>
              <w:t xml:space="preserve">Com acréscimo de 2%, conforme Art. 7º, IV, da Lei 12.546/2011 e </w:t>
            </w:r>
            <w:proofErr w:type="gramStart"/>
            <w:r w:rsidRPr="000927FA">
              <w:rPr>
                <w:rFonts w:ascii="Times New Roman" w:hAnsi="Times New Roman" w:cs="Times New Roman"/>
                <w:color w:val="000000"/>
                <w:sz w:val="18"/>
                <w:szCs w:val="18"/>
              </w:rPr>
              <w:t>TC</w:t>
            </w:r>
            <w:proofErr w:type="gramEnd"/>
          </w:p>
        </w:tc>
        <w:tc>
          <w:tcPr>
            <w:tcW w:w="1339" w:type="dxa"/>
            <w:gridSpan w:val="2"/>
            <w:tcBorders>
              <w:top w:val="nil"/>
              <w:left w:val="nil"/>
              <w:bottom w:val="single" w:sz="8" w:space="0" w:color="auto"/>
              <w:right w:val="single" w:sz="8" w:space="0" w:color="auto"/>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Times New Roman" w:hAnsi="Times New Roman" w:cs="Times New Roman"/>
                <w:b/>
                <w:bCs/>
                <w:color w:val="000000"/>
                <w:sz w:val="18"/>
                <w:szCs w:val="18"/>
              </w:rPr>
            </w:pPr>
            <w:r w:rsidRPr="000927FA">
              <w:rPr>
                <w:rFonts w:ascii="Times New Roman" w:hAnsi="Times New Roman" w:cs="Times New Roman"/>
                <w:b/>
                <w:bCs/>
                <w:color w:val="000000"/>
                <w:sz w:val="18"/>
                <w:szCs w:val="18"/>
              </w:rPr>
              <w:t>25,54%</w:t>
            </w: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gridAfter w:val="1"/>
          <w:wAfter w:w="971" w:type="dxa"/>
          <w:trHeight w:val="255"/>
        </w:trPr>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101"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408" w:type="dxa"/>
            <w:gridSpan w:val="5"/>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p>
        </w:tc>
        <w:tc>
          <w:tcPr>
            <w:tcW w:w="1339"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73" w:type="dxa"/>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gridSpan w:val="2"/>
            <w:tcBorders>
              <w:top w:val="nil"/>
              <w:left w:val="nil"/>
              <w:bottom w:val="nil"/>
              <w:right w:val="nil"/>
            </w:tcBorders>
            <w:shd w:val="clear" w:color="auto" w:fill="auto"/>
            <w:noWrap/>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bl>
    <w:p w:rsidR="00767DF2" w:rsidRDefault="00767DF2" w:rsidP="00631861">
      <w:pPr>
        <w:pStyle w:val="PADRO"/>
        <w:keepNext w:val="0"/>
        <w:jc w:val="center"/>
        <w:rPr>
          <w:rFonts w:ascii="Arial" w:hAnsi="Arial" w:cs="Arial"/>
        </w:rPr>
      </w:pPr>
    </w:p>
    <w:p w:rsidR="000927FA" w:rsidRDefault="000927FA" w:rsidP="00631861">
      <w:pPr>
        <w:pStyle w:val="PADRO"/>
        <w:keepNext w:val="0"/>
        <w:jc w:val="center"/>
        <w:rPr>
          <w:rFonts w:ascii="Arial" w:hAnsi="Arial" w:cs="Arial"/>
        </w:rPr>
      </w:pPr>
    </w:p>
    <w:p w:rsidR="000927FA" w:rsidRDefault="000927FA" w:rsidP="00631861">
      <w:pPr>
        <w:pStyle w:val="PADRO"/>
        <w:keepNext w:val="0"/>
        <w:jc w:val="center"/>
        <w:rPr>
          <w:rFonts w:ascii="Arial" w:hAnsi="Arial" w:cs="Arial"/>
        </w:rPr>
      </w:pPr>
    </w:p>
    <w:tbl>
      <w:tblPr>
        <w:tblW w:w="12860" w:type="dxa"/>
        <w:tblInd w:w="55" w:type="dxa"/>
        <w:tblCellMar>
          <w:left w:w="70" w:type="dxa"/>
          <w:right w:w="70" w:type="dxa"/>
        </w:tblCellMar>
        <w:tblLook w:val="04A0" w:firstRow="1" w:lastRow="0" w:firstColumn="1" w:lastColumn="0" w:noHBand="0" w:noVBand="1"/>
      </w:tblPr>
      <w:tblGrid>
        <w:gridCol w:w="680"/>
        <w:gridCol w:w="3160"/>
        <w:gridCol w:w="1480"/>
        <w:gridCol w:w="880"/>
        <w:gridCol w:w="1060"/>
        <w:gridCol w:w="880"/>
        <w:gridCol w:w="960"/>
        <w:gridCol w:w="800"/>
        <w:gridCol w:w="1060"/>
        <w:gridCol w:w="845"/>
        <w:gridCol w:w="1060"/>
      </w:tblGrid>
      <w:tr w:rsidR="000927FA" w:rsidRPr="000927FA" w:rsidTr="000927FA">
        <w:trPr>
          <w:trHeight w:val="375"/>
        </w:trPr>
        <w:tc>
          <w:tcPr>
            <w:tcW w:w="12860" w:type="dxa"/>
            <w:gridSpan w:val="11"/>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Pr>
                <w:rFonts w:ascii="Calibri" w:hAnsi="Calibri" w:cs="Times New Roman"/>
                <w:b/>
                <w:bCs/>
                <w:color w:val="000000"/>
                <w:sz w:val="28"/>
                <w:szCs w:val="28"/>
              </w:rPr>
              <w:t>ANEXO V</w:t>
            </w:r>
          </w:p>
        </w:tc>
      </w:tr>
      <w:tr w:rsidR="000927FA" w:rsidRPr="000927FA" w:rsidTr="000927FA">
        <w:trPr>
          <w:trHeight w:val="375"/>
        </w:trPr>
        <w:tc>
          <w:tcPr>
            <w:tcW w:w="68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316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148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88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106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88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96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80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106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84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c>
          <w:tcPr>
            <w:tcW w:w="1060" w:type="dxa"/>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r>
      <w:tr w:rsidR="000927FA" w:rsidRPr="000927FA" w:rsidTr="000927FA">
        <w:trPr>
          <w:trHeight w:val="315"/>
        </w:trPr>
        <w:tc>
          <w:tcPr>
            <w:tcW w:w="12860" w:type="dxa"/>
            <w:gridSpan w:val="11"/>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CRONOGRAMA FÍSICO-FINANCEIRO</w:t>
            </w:r>
          </w:p>
        </w:tc>
      </w:tr>
      <w:tr w:rsidR="000927FA" w:rsidRPr="000927FA" w:rsidTr="000927FA">
        <w:trPr>
          <w:trHeight w:val="315"/>
        </w:trPr>
        <w:tc>
          <w:tcPr>
            <w:tcW w:w="12860" w:type="dxa"/>
            <w:gridSpan w:val="11"/>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8"/>
                <w:szCs w:val="28"/>
              </w:rPr>
            </w:pPr>
            <w:r w:rsidRPr="000927FA">
              <w:rPr>
                <w:rFonts w:ascii="Calibri" w:hAnsi="Calibri" w:cs="Times New Roman"/>
                <w:b/>
                <w:bCs/>
                <w:color w:val="000000"/>
                <w:sz w:val="28"/>
                <w:szCs w:val="28"/>
              </w:rPr>
              <w:t> </w:t>
            </w:r>
          </w:p>
        </w:tc>
      </w:tr>
      <w:tr w:rsidR="000927FA" w:rsidRPr="000927FA" w:rsidTr="000927FA">
        <w:trPr>
          <w:trHeight w:val="750"/>
        </w:trPr>
        <w:tc>
          <w:tcPr>
            <w:tcW w:w="12860" w:type="dxa"/>
            <w:gridSpan w:val="11"/>
            <w:tcBorders>
              <w:top w:val="nil"/>
              <w:left w:val="nil"/>
              <w:bottom w:val="nil"/>
              <w:right w:val="nil"/>
            </w:tcBorders>
            <w:shd w:val="clear" w:color="000000" w:fill="FFFFFF"/>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 xml:space="preserve">OBJETO: Contratação de serviço de adequação de área (construção de parede </w:t>
            </w:r>
            <w:proofErr w:type="spellStart"/>
            <w:r w:rsidRPr="000927FA">
              <w:rPr>
                <w:rFonts w:ascii="Calibri" w:hAnsi="Calibri" w:cs="Times New Roman"/>
                <w:b/>
                <w:bCs/>
                <w:color w:val="000000"/>
              </w:rPr>
              <w:t>drywall</w:t>
            </w:r>
            <w:proofErr w:type="spellEnd"/>
            <w:r w:rsidRPr="000927FA">
              <w:rPr>
                <w:rFonts w:ascii="Calibri" w:hAnsi="Calibri" w:cs="Times New Roman"/>
                <w:b/>
                <w:bCs/>
                <w:color w:val="000000"/>
              </w:rPr>
              <w:t>)</w:t>
            </w:r>
          </w:p>
        </w:tc>
      </w:tr>
      <w:tr w:rsidR="000927FA" w:rsidRPr="000927FA" w:rsidTr="000927FA">
        <w:trPr>
          <w:trHeight w:val="645"/>
        </w:trPr>
        <w:tc>
          <w:tcPr>
            <w:tcW w:w="12860" w:type="dxa"/>
            <w:gridSpan w:val="11"/>
            <w:tcBorders>
              <w:top w:val="nil"/>
              <w:left w:val="nil"/>
              <w:bottom w:val="nil"/>
              <w:right w:val="nil"/>
            </w:tcBorders>
            <w:shd w:val="clear" w:color="000000" w:fill="FFFFFF"/>
            <w:vAlign w:val="bottom"/>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rPr>
            </w:pPr>
            <w:r w:rsidRPr="000927FA">
              <w:rPr>
                <w:rFonts w:ascii="Calibri" w:hAnsi="Calibri" w:cs="Times New Roman"/>
                <w:b/>
                <w:bCs/>
                <w:color w:val="000000"/>
              </w:rPr>
              <w:t>LOCAL: Centro Nacional de Monitoramento e Alertas de Desastres Naturais - CEMADEN - Parque Tecnológico - São José dos Campos/SP</w:t>
            </w:r>
          </w:p>
        </w:tc>
      </w:tr>
      <w:tr w:rsidR="000927FA" w:rsidRPr="000927FA" w:rsidTr="000927FA">
        <w:trPr>
          <w:trHeight w:val="315"/>
        </w:trPr>
        <w:tc>
          <w:tcPr>
            <w:tcW w:w="12860" w:type="dxa"/>
            <w:gridSpan w:val="11"/>
            <w:tcBorders>
              <w:top w:val="nil"/>
              <w:left w:val="nil"/>
              <w:bottom w:val="nil"/>
              <w:right w:val="nil"/>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rPr>
            </w:pPr>
            <w:r w:rsidRPr="000927FA">
              <w:rPr>
                <w:rFonts w:ascii="Calibri" w:hAnsi="Calibri" w:cs="Times New Roman"/>
                <w:b/>
                <w:bCs/>
                <w:color w:val="000000"/>
              </w:rPr>
              <w:t> </w:t>
            </w:r>
          </w:p>
        </w:tc>
      </w:tr>
      <w:tr w:rsidR="000927FA" w:rsidRPr="000927FA" w:rsidTr="000927FA">
        <w:trPr>
          <w:trHeight w:val="270"/>
        </w:trPr>
        <w:tc>
          <w:tcPr>
            <w:tcW w:w="680" w:type="dxa"/>
            <w:vMerge w:val="restart"/>
            <w:tcBorders>
              <w:top w:val="single" w:sz="8" w:space="0" w:color="auto"/>
              <w:left w:val="single" w:sz="8" w:space="0" w:color="auto"/>
              <w:bottom w:val="single" w:sz="8" w:space="0" w:color="000000"/>
              <w:right w:val="nil"/>
            </w:tcBorders>
            <w:shd w:val="clear" w:color="000000" w:fill="A6A6A6"/>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ITEM</w:t>
            </w:r>
          </w:p>
        </w:tc>
        <w:tc>
          <w:tcPr>
            <w:tcW w:w="316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ETAPA</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A6A6A6"/>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VALOR COM BDI</w:t>
            </w:r>
          </w:p>
        </w:tc>
        <w:tc>
          <w:tcPr>
            <w:tcW w:w="7540" w:type="dxa"/>
            <w:gridSpan w:val="8"/>
            <w:tcBorders>
              <w:top w:val="single" w:sz="8" w:space="0" w:color="auto"/>
              <w:left w:val="nil"/>
              <w:bottom w:val="single" w:sz="8" w:space="0" w:color="auto"/>
              <w:right w:val="single" w:sz="8" w:space="0" w:color="000000"/>
            </w:tcBorders>
            <w:shd w:val="clear" w:color="000000" w:fill="A6A6A6"/>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1º MÊS</w:t>
            </w:r>
          </w:p>
        </w:tc>
      </w:tr>
      <w:tr w:rsidR="000927FA" w:rsidRPr="000927FA" w:rsidTr="000927FA">
        <w:trPr>
          <w:trHeight w:val="315"/>
        </w:trPr>
        <w:tc>
          <w:tcPr>
            <w:tcW w:w="680" w:type="dxa"/>
            <w:vMerge/>
            <w:tcBorders>
              <w:top w:val="single" w:sz="8" w:space="0" w:color="auto"/>
              <w:left w:val="single" w:sz="8" w:space="0" w:color="auto"/>
              <w:bottom w:val="single" w:sz="8" w:space="0" w:color="000000"/>
              <w:right w:val="nil"/>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3160" w:type="dxa"/>
            <w:vMerge/>
            <w:tcBorders>
              <w:top w:val="single" w:sz="8" w:space="0" w:color="auto"/>
              <w:left w:val="single" w:sz="8" w:space="0" w:color="auto"/>
              <w:bottom w:val="single" w:sz="8" w:space="0" w:color="000000"/>
              <w:right w:val="single" w:sz="8"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1940" w:type="dxa"/>
            <w:gridSpan w:val="2"/>
            <w:tcBorders>
              <w:top w:val="nil"/>
              <w:left w:val="nil"/>
              <w:bottom w:val="single" w:sz="8"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1ª SEMANA</w:t>
            </w:r>
          </w:p>
        </w:tc>
        <w:tc>
          <w:tcPr>
            <w:tcW w:w="18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2ª SEMANA</w:t>
            </w:r>
          </w:p>
        </w:tc>
        <w:tc>
          <w:tcPr>
            <w:tcW w:w="1860" w:type="dxa"/>
            <w:gridSpan w:val="2"/>
            <w:tcBorders>
              <w:top w:val="nil"/>
              <w:left w:val="nil"/>
              <w:bottom w:val="single" w:sz="8" w:space="0" w:color="auto"/>
              <w:right w:val="single" w:sz="4" w:space="0" w:color="auto"/>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3ª SEMANA</w:t>
            </w:r>
          </w:p>
        </w:tc>
        <w:tc>
          <w:tcPr>
            <w:tcW w:w="19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4ª SEMANA</w:t>
            </w:r>
          </w:p>
        </w:tc>
      </w:tr>
      <w:tr w:rsidR="000927FA" w:rsidRPr="000927FA" w:rsidTr="000927FA">
        <w:trPr>
          <w:trHeight w:val="255"/>
        </w:trPr>
        <w:tc>
          <w:tcPr>
            <w:tcW w:w="680" w:type="dxa"/>
            <w:vMerge w:val="restart"/>
            <w:tcBorders>
              <w:top w:val="nil"/>
              <w:left w:val="single" w:sz="8"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1</w:t>
            </w:r>
            <w:proofErr w:type="gramEnd"/>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SERVIÇOS PRELIMINARES</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357,64</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50%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178,82</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50%</w:t>
            </w:r>
          </w:p>
        </w:tc>
        <w:tc>
          <w:tcPr>
            <w:tcW w:w="1060" w:type="dxa"/>
            <w:vMerge w:val="restart"/>
            <w:tcBorders>
              <w:top w:val="nil"/>
              <w:left w:val="single" w:sz="4" w:space="0" w:color="auto"/>
              <w:bottom w:val="single" w:sz="4" w:space="0" w:color="auto"/>
              <w:right w:val="single" w:sz="8"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178,82</w:t>
            </w:r>
          </w:p>
        </w:tc>
      </w:tr>
      <w:tr w:rsidR="000927FA" w:rsidRPr="000927FA" w:rsidTr="000927FA">
        <w:trPr>
          <w:trHeight w:val="255"/>
        </w:trPr>
        <w:tc>
          <w:tcPr>
            <w:tcW w:w="680" w:type="dxa"/>
            <w:vMerge/>
            <w:tcBorders>
              <w:top w:val="nil"/>
              <w:left w:val="single" w:sz="8"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31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8"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trHeight w:val="255"/>
        </w:trPr>
        <w:tc>
          <w:tcPr>
            <w:tcW w:w="680" w:type="dxa"/>
            <w:vMerge w:val="restart"/>
            <w:tcBorders>
              <w:top w:val="nil"/>
              <w:left w:val="single" w:sz="8"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2</w:t>
            </w:r>
            <w:proofErr w:type="gramEnd"/>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PAREDES E PAINÉIS</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155.345,30</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20%</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31.069,06</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26%</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40.389,78</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28%</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43.496,68</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26%</w:t>
            </w:r>
          </w:p>
        </w:tc>
        <w:tc>
          <w:tcPr>
            <w:tcW w:w="1060" w:type="dxa"/>
            <w:vMerge w:val="restart"/>
            <w:tcBorders>
              <w:top w:val="nil"/>
              <w:left w:val="single" w:sz="4" w:space="0" w:color="auto"/>
              <w:bottom w:val="single" w:sz="4" w:space="0" w:color="auto"/>
              <w:right w:val="single" w:sz="8"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40.389,78</w:t>
            </w:r>
          </w:p>
        </w:tc>
      </w:tr>
      <w:tr w:rsidR="000927FA" w:rsidRPr="000927FA" w:rsidTr="000927FA">
        <w:trPr>
          <w:trHeight w:val="255"/>
        </w:trPr>
        <w:tc>
          <w:tcPr>
            <w:tcW w:w="680" w:type="dxa"/>
            <w:vMerge/>
            <w:tcBorders>
              <w:top w:val="nil"/>
              <w:left w:val="single" w:sz="8"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31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8"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trHeight w:val="255"/>
        </w:trPr>
        <w:tc>
          <w:tcPr>
            <w:tcW w:w="680" w:type="dxa"/>
            <w:vMerge w:val="restart"/>
            <w:tcBorders>
              <w:top w:val="nil"/>
              <w:left w:val="single" w:sz="8"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proofErr w:type="gramStart"/>
            <w:r w:rsidRPr="000927FA">
              <w:rPr>
                <w:rFonts w:ascii="Calibri" w:hAnsi="Calibri" w:cs="Times New Roman"/>
                <w:b/>
                <w:bCs/>
                <w:color w:val="000000"/>
                <w:sz w:val="20"/>
                <w:szCs w:val="20"/>
              </w:rPr>
              <w:t>3</w:t>
            </w:r>
            <w:proofErr w:type="gramEnd"/>
          </w:p>
        </w:tc>
        <w:tc>
          <w:tcPr>
            <w:tcW w:w="3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LIMPEZA FINAL DE OBRA</w:t>
            </w:r>
          </w:p>
        </w:tc>
        <w:tc>
          <w:tcPr>
            <w:tcW w:w="14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822,09</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8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100%</w:t>
            </w:r>
          </w:p>
        </w:tc>
        <w:tc>
          <w:tcPr>
            <w:tcW w:w="1060" w:type="dxa"/>
            <w:vMerge w:val="restart"/>
            <w:tcBorders>
              <w:top w:val="nil"/>
              <w:left w:val="single" w:sz="4" w:space="0" w:color="auto"/>
              <w:bottom w:val="single" w:sz="4" w:space="0" w:color="auto"/>
              <w:right w:val="single" w:sz="8" w:space="0" w:color="auto"/>
            </w:tcBorders>
            <w:shd w:val="clear" w:color="000000" w:fill="FFFFFF"/>
            <w:vAlign w:val="center"/>
            <w:hideMark/>
          </w:tcPr>
          <w:p w:rsidR="000927FA" w:rsidRPr="000927FA" w:rsidRDefault="000927FA" w:rsidP="000927FA">
            <w:pPr>
              <w:keepNext w:val="0"/>
              <w:shd w:val="clear" w:color="auto" w:fill="auto"/>
              <w:tabs>
                <w:tab w:val="clear" w:pos="708"/>
              </w:tabs>
              <w:suppressAutoHyphens w:val="0"/>
              <w:overflowPunct/>
              <w:jc w:val="right"/>
              <w:textAlignment w:val="auto"/>
              <w:rPr>
                <w:rFonts w:ascii="Calibri" w:hAnsi="Calibri" w:cs="Times New Roman"/>
                <w:color w:val="000000"/>
                <w:sz w:val="20"/>
                <w:szCs w:val="20"/>
              </w:rPr>
            </w:pPr>
            <w:r w:rsidRPr="000927FA">
              <w:rPr>
                <w:rFonts w:ascii="Calibri" w:hAnsi="Calibri" w:cs="Times New Roman"/>
                <w:color w:val="000000"/>
                <w:sz w:val="20"/>
                <w:szCs w:val="20"/>
              </w:rPr>
              <w:t>822,09</w:t>
            </w:r>
          </w:p>
        </w:tc>
      </w:tr>
      <w:tr w:rsidR="000927FA" w:rsidRPr="000927FA" w:rsidTr="000927FA">
        <w:trPr>
          <w:trHeight w:val="270"/>
        </w:trPr>
        <w:tc>
          <w:tcPr>
            <w:tcW w:w="680" w:type="dxa"/>
            <w:vMerge/>
            <w:tcBorders>
              <w:top w:val="nil"/>
              <w:left w:val="single" w:sz="8"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31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14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0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840" w:type="dxa"/>
            <w:vMerge/>
            <w:tcBorders>
              <w:top w:val="nil"/>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c>
          <w:tcPr>
            <w:tcW w:w="1060" w:type="dxa"/>
            <w:vMerge/>
            <w:tcBorders>
              <w:top w:val="nil"/>
              <w:left w:val="single" w:sz="4" w:space="0" w:color="auto"/>
              <w:bottom w:val="single" w:sz="4" w:space="0" w:color="auto"/>
              <w:right w:val="single" w:sz="8"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color w:val="000000"/>
                <w:sz w:val="20"/>
                <w:szCs w:val="20"/>
              </w:rPr>
            </w:pPr>
          </w:p>
        </w:tc>
      </w:tr>
      <w:tr w:rsidR="000927FA" w:rsidRPr="000927FA" w:rsidTr="000927FA">
        <w:trPr>
          <w:trHeight w:val="255"/>
        </w:trPr>
        <w:tc>
          <w:tcPr>
            <w:tcW w:w="68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316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xml:space="preserve">TOTAL DA OBRA COM BDI DE 25,54% </w:t>
            </w:r>
          </w:p>
        </w:tc>
        <w:tc>
          <w:tcPr>
            <w:tcW w:w="1480" w:type="dxa"/>
            <w:vMerge w:val="restart"/>
            <w:tcBorders>
              <w:top w:val="single" w:sz="8" w:space="0" w:color="auto"/>
              <w:left w:val="single" w:sz="4" w:space="0" w:color="auto"/>
              <w:bottom w:val="single" w:sz="4" w:space="0" w:color="auto"/>
              <w:right w:val="single" w:sz="4" w:space="0" w:color="auto"/>
            </w:tcBorders>
            <w:shd w:val="clear" w:color="000000" w:fill="FFFFFF"/>
            <w:noWrap/>
            <w:vAlign w:val="center"/>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156.525,03</w:t>
            </w:r>
          </w:p>
        </w:tc>
        <w:tc>
          <w:tcPr>
            <w:tcW w:w="88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31.069,06</w:t>
            </w:r>
          </w:p>
        </w:tc>
        <w:tc>
          <w:tcPr>
            <w:tcW w:w="88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40.568,60</w:t>
            </w:r>
          </w:p>
        </w:tc>
        <w:tc>
          <w:tcPr>
            <w:tcW w:w="80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43.496,68</w:t>
            </w:r>
          </w:p>
        </w:tc>
        <w:tc>
          <w:tcPr>
            <w:tcW w:w="840" w:type="dxa"/>
            <w:tcBorders>
              <w:top w:val="single" w:sz="8" w:space="0" w:color="auto"/>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tcBorders>
              <w:top w:val="single" w:sz="8" w:space="0" w:color="auto"/>
              <w:left w:val="nil"/>
              <w:bottom w:val="single" w:sz="4" w:space="0" w:color="auto"/>
              <w:right w:val="single" w:sz="8"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41.390,69</w:t>
            </w:r>
          </w:p>
        </w:tc>
      </w:tr>
      <w:tr w:rsidR="000927FA" w:rsidRPr="000927FA" w:rsidTr="000927FA">
        <w:trPr>
          <w:trHeight w:val="255"/>
        </w:trPr>
        <w:tc>
          <w:tcPr>
            <w:tcW w:w="680" w:type="dxa"/>
            <w:tcBorders>
              <w:top w:val="nil"/>
              <w:left w:val="single" w:sz="8" w:space="0" w:color="auto"/>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31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TOTAL DA OBRA ACUMULADO</w:t>
            </w:r>
          </w:p>
        </w:tc>
        <w:tc>
          <w:tcPr>
            <w:tcW w:w="1480" w:type="dxa"/>
            <w:vMerge/>
            <w:tcBorders>
              <w:top w:val="single" w:sz="8" w:space="0" w:color="auto"/>
              <w:left w:val="single" w:sz="4" w:space="0" w:color="auto"/>
              <w:bottom w:val="single" w:sz="4" w:space="0" w:color="auto"/>
              <w:right w:val="single" w:sz="4" w:space="0" w:color="auto"/>
            </w:tcBorders>
            <w:vAlign w:val="center"/>
            <w:hideMark/>
          </w:tcPr>
          <w:p w:rsidR="000927FA" w:rsidRPr="000927FA" w:rsidRDefault="000927FA" w:rsidP="000927FA">
            <w:pPr>
              <w:keepNext w:val="0"/>
              <w:shd w:val="clear" w:color="auto" w:fill="auto"/>
              <w:tabs>
                <w:tab w:val="clear" w:pos="708"/>
              </w:tabs>
              <w:suppressAutoHyphens w:val="0"/>
              <w:overflowPunct/>
              <w:textAlignment w:val="auto"/>
              <w:rPr>
                <w:rFonts w:ascii="Calibri" w:hAnsi="Calibri" w:cs="Times New Roman"/>
                <w:b/>
                <w:bCs/>
                <w:color w:val="000000"/>
                <w:sz w:val="20"/>
                <w:szCs w:val="20"/>
              </w:rPr>
            </w:pPr>
          </w:p>
        </w:tc>
        <w:tc>
          <w:tcPr>
            <w:tcW w:w="88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31.069,06</w:t>
            </w:r>
          </w:p>
        </w:tc>
        <w:tc>
          <w:tcPr>
            <w:tcW w:w="88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71.637,66</w:t>
            </w:r>
          </w:p>
        </w:tc>
        <w:tc>
          <w:tcPr>
            <w:tcW w:w="80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115.134,34</w:t>
            </w:r>
          </w:p>
        </w:tc>
        <w:tc>
          <w:tcPr>
            <w:tcW w:w="84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1060" w:type="dxa"/>
            <w:tcBorders>
              <w:top w:val="nil"/>
              <w:left w:val="nil"/>
              <w:bottom w:val="single" w:sz="4" w:space="0" w:color="auto"/>
              <w:right w:val="single" w:sz="8"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156.525,03</w:t>
            </w:r>
          </w:p>
        </w:tc>
      </w:tr>
      <w:tr w:rsidR="000927FA" w:rsidRPr="000927FA" w:rsidTr="000927FA">
        <w:trPr>
          <w:trHeight w:val="255"/>
        </w:trPr>
        <w:tc>
          <w:tcPr>
            <w:tcW w:w="680" w:type="dxa"/>
            <w:tcBorders>
              <w:top w:val="nil"/>
              <w:left w:val="single" w:sz="8" w:space="0" w:color="auto"/>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31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PERCENTUAL</w:t>
            </w:r>
          </w:p>
        </w:tc>
        <w:tc>
          <w:tcPr>
            <w:tcW w:w="148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19,85%</w:t>
            </w:r>
          </w:p>
        </w:tc>
        <w:tc>
          <w:tcPr>
            <w:tcW w:w="10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8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25,92%</w:t>
            </w:r>
          </w:p>
        </w:tc>
        <w:tc>
          <w:tcPr>
            <w:tcW w:w="9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0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27,79%</w:t>
            </w:r>
          </w:p>
        </w:tc>
        <w:tc>
          <w:tcPr>
            <w:tcW w:w="106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840" w:type="dxa"/>
            <w:tcBorders>
              <w:top w:val="nil"/>
              <w:left w:val="nil"/>
              <w:bottom w:val="single" w:sz="4"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26,44%</w:t>
            </w:r>
          </w:p>
        </w:tc>
        <w:tc>
          <w:tcPr>
            <w:tcW w:w="1060" w:type="dxa"/>
            <w:tcBorders>
              <w:top w:val="nil"/>
              <w:left w:val="nil"/>
              <w:bottom w:val="single" w:sz="4" w:space="0" w:color="auto"/>
              <w:right w:val="single" w:sz="8"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r>
      <w:tr w:rsidR="000927FA" w:rsidRPr="000927FA" w:rsidTr="000927FA">
        <w:trPr>
          <w:trHeight w:val="270"/>
        </w:trPr>
        <w:tc>
          <w:tcPr>
            <w:tcW w:w="680" w:type="dxa"/>
            <w:tcBorders>
              <w:top w:val="nil"/>
              <w:left w:val="single" w:sz="8" w:space="0" w:color="auto"/>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color w:val="000000"/>
                <w:sz w:val="20"/>
                <w:szCs w:val="20"/>
              </w:rPr>
            </w:pPr>
            <w:r w:rsidRPr="000927FA">
              <w:rPr>
                <w:rFonts w:ascii="Calibri" w:hAnsi="Calibri" w:cs="Times New Roman"/>
                <w:color w:val="000000"/>
                <w:sz w:val="20"/>
                <w:szCs w:val="20"/>
              </w:rPr>
              <w:t> </w:t>
            </w:r>
          </w:p>
        </w:tc>
        <w:tc>
          <w:tcPr>
            <w:tcW w:w="316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PERCENTUAL ACUMULADO</w:t>
            </w:r>
          </w:p>
        </w:tc>
        <w:tc>
          <w:tcPr>
            <w:tcW w:w="148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88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19,85%</w:t>
            </w:r>
          </w:p>
        </w:tc>
        <w:tc>
          <w:tcPr>
            <w:tcW w:w="106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88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45,77%</w:t>
            </w:r>
          </w:p>
        </w:tc>
        <w:tc>
          <w:tcPr>
            <w:tcW w:w="96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80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73,56%</w:t>
            </w:r>
          </w:p>
        </w:tc>
        <w:tc>
          <w:tcPr>
            <w:tcW w:w="106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c>
          <w:tcPr>
            <w:tcW w:w="840" w:type="dxa"/>
            <w:tcBorders>
              <w:top w:val="nil"/>
              <w:left w:val="nil"/>
              <w:bottom w:val="single" w:sz="8" w:space="0" w:color="auto"/>
              <w:right w:val="single" w:sz="4"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100,00%</w:t>
            </w:r>
          </w:p>
        </w:tc>
        <w:tc>
          <w:tcPr>
            <w:tcW w:w="1060" w:type="dxa"/>
            <w:tcBorders>
              <w:top w:val="nil"/>
              <w:left w:val="nil"/>
              <w:bottom w:val="single" w:sz="8" w:space="0" w:color="auto"/>
              <w:right w:val="single" w:sz="8" w:space="0" w:color="auto"/>
            </w:tcBorders>
            <w:shd w:val="clear" w:color="000000" w:fill="FFFFFF"/>
            <w:noWrap/>
            <w:vAlign w:val="bottom"/>
            <w:hideMark/>
          </w:tcPr>
          <w:p w:rsidR="000927FA" w:rsidRPr="000927FA" w:rsidRDefault="000927FA" w:rsidP="000927FA">
            <w:pPr>
              <w:keepNext w:val="0"/>
              <w:shd w:val="clear" w:color="auto" w:fill="auto"/>
              <w:tabs>
                <w:tab w:val="clear" w:pos="708"/>
              </w:tabs>
              <w:suppressAutoHyphens w:val="0"/>
              <w:overflowPunct/>
              <w:jc w:val="center"/>
              <w:textAlignment w:val="auto"/>
              <w:rPr>
                <w:rFonts w:ascii="Calibri" w:hAnsi="Calibri" w:cs="Times New Roman"/>
                <w:b/>
                <w:bCs/>
                <w:color w:val="000000"/>
                <w:sz w:val="20"/>
                <w:szCs w:val="20"/>
              </w:rPr>
            </w:pPr>
            <w:r w:rsidRPr="000927FA">
              <w:rPr>
                <w:rFonts w:ascii="Calibri" w:hAnsi="Calibri" w:cs="Times New Roman"/>
                <w:b/>
                <w:bCs/>
                <w:color w:val="000000"/>
                <w:sz w:val="20"/>
                <w:szCs w:val="20"/>
              </w:rPr>
              <w:t> </w:t>
            </w:r>
          </w:p>
        </w:tc>
      </w:tr>
    </w:tbl>
    <w:p w:rsidR="000927FA" w:rsidRDefault="000927FA" w:rsidP="00631861">
      <w:pPr>
        <w:pStyle w:val="PADRO"/>
        <w:keepNext w:val="0"/>
        <w:jc w:val="center"/>
        <w:rPr>
          <w:rFonts w:ascii="Arial" w:hAnsi="Arial" w:cs="Arial"/>
        </w:rPr>
      </w:pPr>
    </w:p>
    <w:p w:rsidR="00767DF2" w:rsidRDefault="00767DF2" w:rsidP="000927FA">
      <w:pPr>
        <w:pStyle w:val="PADRO"/>
        <w:keepNext w:val="0"/>
        <w:ind w:firstLine="0"/>
        <w:rPr>
          <w:rFonts w:ascii="Arial" w:hAnsi="Arial" w:cs="Arial"/>
        </w:rPr>
        <w:sectPr w:rsidR="00767DF2" w:rsidSect="00767DF2">
          <w:pgSz w:w="16838" w:h="11906" w:orient="landscape" w:code="9"/>
          <w:pgMar w:top="1701" w:right="1418" w:bottom="1134" w:left="1276" w:header="709" w:footer="709" w:gutter="0"/>
          <w:cols w:space="720"/>
          <w:formProt w:val="0"/>
          <w:docGrid w:linePitch="326"/>
        </w:sectPr>
      </w:pPr>
    </w:p>
    <w:p w:rsidR="00501001" w:rsidRPr="009469F5" w:rsidRDefault="00501001" w:rsidP="00501001">
      <w:pPr>
        <w:keepNext w:val="0"/>
        <w:shd w:val="clear" w:color="auto" w:fill="auto"/>
        <w:tabs>
          <w:tab w:val="clear" w:pos="708"/>
        </w:tabs>
        <w:overflowPunct/>
        <w:jc w:val="center"/>
        <w:textAlignment w:val="auto"/>
        <w:rPr>
          <w:rFonts w:ascii="Arial" w:hAnsi="Arial" w:cs="Arial"/>
          <w:b/>
          <w:color w:val="auto"/>
          <w:sz w:val="22"/>
          <w:szCs w:val="22"/>
        </w:rPr>
      </w:pPr>
      <w:proofErr w:type="gramStart"/>
      <w:r>
        <w:rPr>
          <w:rFonts w:ascii="Arial" w:hAnsi="Arial" w:cs="Arial"/>
          <w:b/>
          <w:color w:val="auto"/>
          <w:sz w:val="22"/>
          <w:szCs w:val="22"/>
        </w:rPr>
        <w:t>ANEXO VI</w:t>
      </w:r>
      <w:proofErr w:type="gramEnd"/>
    </w:p>
    <w:p w:rsidR="00933063" w:rsidRDefault="00933063" w:rsidP="000927FA">
      <w:pPr>
        <w:pStyle w:val="PADRO"/>
        <w:keepNext w:val="0"/>
        <w:ind w:firstLine="0"/>
        <w:rPr>
          <w:rFonts w:ascii="Arial" w:hAnsi="Arial" w:cs="Arial"/>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r>
        <w:rPr>
          <w:rFonts w:ascii="Arial" w:hAnsi="Arial" w:cs="Arial"/>
          <w:b/>
          <w:color w:val="auto"/>
          <w:sz w:val="22"/>
          <w:szCs w:val="22"/>
        </w:rPr>
        <w:t>PROJETOS</w:t>
      </w: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17770" w:rsidP="00933063">
      <w:pPr>
        <w:keepNext w:val="0"/>
        <w:shd w:val="clear" w:color="auto" w:fill="auto"/>
        <w:tabs>
          <w:tab w:val="clear" w:pos="708"/>
        </w:tabs>
        <w:overflowPunct/>
        <w:jc w:val="center"/>
        <w:textAlignment w:val="auto"/>
        <w:rPr>
          <w:rFonts w:ascii="Arial" w:hAnsi="Arial" w:cs="Arial"/>
          <w:b/>
          <w:color w:val="auto"/>
          <w:sz w:val="22"/>
          <w:szCs w:val="22"/>
        </w:rPr>
      </w:pPr>
      <w:r>
        <w:rPr>
          <w:rFonts w:ascii="Arial" w:hAnsi="Arial" w:cs="Arial"/>
          <w:b/>
          <w:color w:val="auto"/>
          <w:sz w:val="22"/>
          <w:szCs w:val="22"/>
        </w:rPr>
        <w:t>(Clique no arquivo abaixo para abrir os projetos.</w:t>
      </w:r>
      <w:proofErr w:type="gramStart"/>
      <w:r>
        <w:rPr>
          <w:rFonts w:ascii="Arial" w:hAnsi="Arial" w:cs="Arial"/>
          <w:b/>
          <w:color w:val="auto"/>
          <w:sz w:val="22"/>
          <w:szCs w:val="22"/>
        </w:rPr>
        <w:t>)</w:t>
      </w:r>
      <w:proofErr w:type="gramEnd"/>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133C86" w:rsidP="00933063">
      <w:pPr>
        <w:keepNext w:val="0"/>
        <w:shd w:val="clear" w:color="auto" w:fill="auto"/>
        <w:tabs>
          <w:tab w:val="clear" w:pos="708"/>
        </w:tabs>
        <w:overflowPunct/>
        <w:jc w:val="center"/>
        <w:textAlignment w:val="auto"/>
        <w:rPr>
          <w:rFonts w:ascii="Arial" w:hAnsi="Arial" w:cs="Arial"/>
          <w:b/>
          <w:color w:val="auto"/>
          <w:sz w:val="22"/>
          <w:szCs w:val="22"/>
        </w:rPr>
      </w:pPr>
      <w:r>
        <w:rPr>
          <w:rFonts w:ascii="Arial" w:hAnsi="Arial" w:cs="Arial"/>
          <w:b/>
          <w:color w:val="auto"/>
          <w:sz w:val="22"/>
          <w:szCs w:val="22"/>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45pt;height:49.6pt" o:ole="">
            <v:imagedata r:id="rId10" o:title=""/>
          </v:shape>
          <o:OLEObject Type="Embed" ProgID="AcroExch.Document.11" ShapeID="_x0000_i1036" DrawAspect="Icon" ObjectID="_1492927278" r:id="rId11"/>
        </w:object>
      </w: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991FD4" w:rsidRDefault="00991FD4" w:rsidP="00933063">
      <w:pPr>
        <w:keepNext w:val="0"/>
        <w:shd w:val="clear" w:color="auto" w:fill="auto"/>
        <w:tabs>
          <w:tab w:val="clear" w:pos="708"/>
        </w:tabs>
        <w:overflowPunct/>
        <w:jc w:val="center"/>
        <w:textAlignment w:val="auto"/>
        <w:rPr>
          <w:rFonts w:ascii="Arial" w:hAnsi="Arial" w:cs="Arial"/>
          <w:b/>
          <w:color w:val="auto"/>
          <w:sz w:val="22"/>
          <w:szCs w:val="22"/>
        </w:rPr>
      </w:pPr>
    </w:p>
    <w:p w:rsidR="00991FD4" w:rsidRDefault="00991FD4" w:rsidP="00933063">
      <w:pPr>
        <w:keepNext w:val="0"/>
        <w:shd w:val="clear" w:color="auto" w:fill="auto"/>
        <w:tabs>
          <w:tab w:val="clear" w:pos="708"/>
        </w:tabs>
        <w:overflowPunct/>
        <w:jc w:val="center"/>
        <w:textAlignment w:val="auto"/>
        <w:rPr>
          <w:rFonts w:ascii="Arial" w:hAnsi="Arial" w:cs="Arial"/>
          <w:b/>
          <w:color w:val="auto"/>
          <w:sz w:val="22"/>
          <w:szCs w:val="22"/>
        </w:rPr>
      </w:pPr>
    </w:p>
    <w:p w:rsidR="00991FD4" w:rsidRDefault="00991FD4" w:rsidP="00933063">
      <w:pPr>
        <w:keepNext w:val="0"/>
        <w:shd w:val="clear" w:color="auto" w:fill="auto"/>
        <w:tabs>
          <w:tab w:val="clear" w:pos="708"/>
        </w:tabs>
        <w:overflowPunct/>
        <w:jc w:val="center"/>
        <w:textAlignment w:val="auto"/>
        <w:rPr>
          <w:rFonts w:ascii="Arial" w:hAnsi="Arial" w:cs="Arial"/>
          <w:b/>
          <w:color w:val="auto"/>
          <w:sz w:val="22"/>
          <w:szCs w:val="22"/>
        </w:rPr>
      </w:pPr>
    </w:p>
    <w:p w:rsidR="00991FD4" w:rsidRDefault="00991FD4"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501001" w:rsidRDefault="00501001" w:rsidP="00517770">
      <w:pPr>
        <w:keepNext w:val="0"/>
        <w:shd w:val="clear" w:color="auto" w:fill="auto"/>
        <w:tabs>
          <w:tab w:val="clear" w:pos="708"/>
        </w:tabs>
        <w:overflowPunct/>
        <w:textAlignment w:val="auto"/>
        <w:rPr>
          <w:rFonts w:ascii="Arial" w:hAnsi="Arial" w:cs="Arial"/>
          <w:b/>
          <w:color w:val="auto"/>
          <w:sz w:val="22"/>
          <w:szCs w:val="22"/>
        </w:rPr>
      </w:pPr>
    </w:p>
    <w:p w:rsidR="00501001" w:rsidRDefault="00501001" w:rsidP="00933063">
      <w:pPr>
        <w:keepNext w:val="0"/>
        <w:shd w:val="clear" w:color="auto" w:fill="auto"/>
        <w:tabs>
          <w:tab w:val="clear" w:pos="708"/>
        </w:tabs>
        <w:overflowPunct/>
        <w:jc w:val="center"/>
        <w:textAlignment w:val="auto"/>
        <w:rPr>
          <w:rFonts w:ascii="Arial" w:hAnsi="Arial" w:cs="Arial"/>
          <w:b/>
          <w:color w:val="auto"/>
          <w:sz w:val="22"/>
          <w:szCs w:val="22"/>
        </w:rPr>
      </w:pPr>
    </w:p>
    <w:p w:rsidR="00933063" w:rsidRPr="009469F5" w:rsidRDefault="00933063" w:rsidP="00933063">
      <w:pPr>
        <w:keepNext w:val="0"/>
        <w:shd w:val="clear" w:color="auto" w:fill="auto"/>
        <w:tabs>
          <w:tab w:val="clear" w:pos="708"/>
        </w:tabs>
        <w:overflowPunct/>
        <w:jc w:val="center"/>
        <w:textAlignment w:val="auto"/>
        <w:rPr>
          <w:rFonts w:ascii="Arial" w:hAnsi="Arial" w:cs="Arial"/>
          <w:b/>
          <w:color w:val="auto"/>
          <w:sz w:val="22"/>
          <w:szCs w:val="22"/>
        </w:rPr>
      </w:pPr>
      <w:r>
        <w:rPr>
          <w:rFonts w:ascii="Arial" w:hAnsi="Arial" w:cs="Arial"/>
          <w:b/>
          <w:color w:val="auto"/>
          <w:sz w:val="22"/>
          <w:szCs w:val="22"/>
        </w:rPr>
        <w:t xml:space="preserve">ANEXO </w:t>
      </w:r>
      <w:r w:rsidR="000927FA">
        <w:rPr>
          <w:rFonts w:ascii="Arial" w:hAnsi="Arial" w:cs="Arial"/>
          <w:b/>
          <w:color w:val="auto"/>
          <w:sz w:val="22"/>
          <w:szCs w:val="22"/>
        </w:rPr>
        <w:t>VI</w:t>
      </w:r>
      <w:r w:rsidR="00501001">
        <w:rPr>
          <w:rFonts w:ascii="Arial" w:hAnsi="Arial" w:cs="Arial"/>
          <w:b/>
          <w:color w:val="auto"/>
          <w:sz w:val="22"/>
          <w:szCs w:val="22"/>
        </w:rPr>
        <w:t>I</w:t>
      </w:r>
    </w:p>
    <w:p w:rsidR="00933063" w:rsidRPr="009469F5" w:rsidRDefault="00933063" w:rsidP="00933063">
      <w:pPr>
        <w:keepNext w:val="0"/>
        <w:shd w:val="clear" w:color="auto" w:fill="auto"/>
        <w:tabs>
          <w:tab w:val="clear" w:pos="708"/>
        </w:tabs>
        <w:overflowPunct/>
        <w:textAlignment w:val="auto"/>
        <w:rPr>
          <w:rFonts w:ascii="Arial" w:hAnsi="Arial" w:cs="Arial"/>
          <w:color w:val="auto"/>
          <w:sz w:val="22"/>
          <w:szCs w:val="22"/>
        </w:rPr>
      </w:pPr>
    </w:p>
    <w:p w:rsidR="00933063" w:rsidRPr="009469F5" w:rsidRDefault="00933063" w:rsidP="00933063">
      <w:pPr>
        <w:keepNext w:val="0"/>
        <w:shd w:val="clear" w:color="auto" w:fill="auto"/>
        <w:tabs>
          <w:tab w:val="clear" w:pos="708"/>
        </w:tabs>
        <w:overflowPunct/>
        <w:textAlignment w:val="auto"/>
        <w:rPr>
          <w:rFonts w:ascii="Arial" w:hAnsi="Arial" w:cs="Arial"/>
          <w:color w:val="auto"/>
          <w:sz w:val="22"/>
          <w:szCs w:val="22"/>
        </w:rPr>
      </w:pPr>
    </w:p>
    <w:p w:rsidR="00933063" w:rsidRPr="009469F5" w:rsidRDefault="00933063" w:rsidP="00933063">
      <w:pPr>
        <w:keepNext w:val="0"/>
        <w:shd w:val="clear" w:color="auto" w:fill="auto"/>
        <w:tabs>
          <w:tab w:val="clear" w:pos="708"/>
        </w:tabs>
        <w:overflowPunct/>
        <w:textAlignment w:val="auto"/>
        <w:rPr>
          <w:rFonts w:ascii="Arial" w:hAnsi="Arial" w:cs="Arial"/>
          <w:color w:val="auto"/>
          <w:sz w:val="22"/>
          <w:szCs w:val="22"/>
        </w:rPr>
      </w:pPr>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 w:val="left" w:pos="1701"/>
        </w:tabs>
        <w:overflowPunct/>
        <w:ind w:right="-1"/>
        <w:jc w:val="center"/>
        <w:textAlignment w:val="auto"/>
        <w:rPr>
          <w:rFonts w:ascii="Arial" w:hAnsi="Arial" w:cs="Arial"/>
          <w:b/>
          <w:color w:val="auto"/>
          <w:sz w:val="22"/>
          <w:szCs w:val="22"/>
        </w:rPr>
      </w:pPr>
      <w:r w:rsidRPr="009469F5">
        <w:rPr>
          <w:rFonts w:ascii="Arial" w:hAnsi="Arial" w:cs="Arial"/>
          <w:b/>
          <w:color w:val="auto"/>
          <w:sz w:val="22"/>
          <w:szCs w:val="22"/>
        </w:rPr>
        <w:t>DECLARAÇÃO DE VISITA TÉCNICA</w:t>
      </w:r>
      <w:r w:rsidR="000927FA">
        <w:rPr>
          <w:rFonts w:ascii="Arial" w:hAnsi="Arial" w:cs="Arial"/>
          <w:b/>
          <w:color w:val="auto"/>
          <w:sz w:val="22"/>
          <w:szCs w:val="22"/>
        </w:rPr>
        <w:t xml:space="preserve"> (MODELO)</w:t>
      </w:r>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spacing w:before="240" w:line="360" w:lineRule="auto"/>
        <w:textAlignment w:val="auto"/>
        <w:rPr>
          <w:rFonts w:ascii="Arial" w:hAnsi="Arial" w:cs="Arial"/>
          <w:color w:val="auto"/>
          <w:sz w:val="22"/>
          <w:szCs w:val="22"/>
        </w:rPr>
      </w:pPr>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7" w:name="_Toc264294179"/>
      <w:bookmarkStart w:id="8" w:name="_Toc267045032"/>
      <w:bookmarkStart w:id="9" w:name="_Toc270924798"/>
      <w:r w:rsidRPr="009469F5">
        <w:rPr>
          <w:rFonts w:ascii="Arial" w:hAnsi="Arial" w:cs="Arial"/>
          <w:color w:val="auto"/>
          <w:sz w:val="22"/>
          <w:szCs w:val="22"/>
        </w:rPr>
        <w:t>Declaramos em atendimento ao previsto no (a</w:t>
      </w:r>
      <w:proofErr w:type="gramStart"/>
      <w:r w:rsidRPr="009469F5">
        <w:rPr>
          <w:rFonts w:ascii="Arial" w:hAnsi="Arial" w:cs="Arial"/>
          <w:color w:val="auto"/>
          <w:sz w:val="22"/>
          <w:szCs w:val="22"/>
        </w:rPr>
        <w:t>) ...</w:t>
      </w:r>
      <w:proofErr w:type="gramEnd"/>
      <w:r w:rsidRPr="009469F5">
        <w:rPr>
          <w:rFonts w:ascii="Arial" w:hAnsi="Arial" w:cs="Arial"/>
          <w:color w:val="auto"/>
          <w:sz w:val="22"/>
          <w:szCs w:val="22"/>
        </w:rPr>
        <w:t xml:space="preserve">............................... </w:t>
      </w:r>
      <w:proofErr w:type="gramStart"/>
      <w:r w:rsidRPr="009469F5">
        <w:rPr>
          <w:rFonts w:ascii="Arial" w:hAnsi="Arial" w:cs="Arial"/>
          <w:color w:val="auto"/>
          <w:sz w:val="22"/>
          <w:szCs w:val="22"/>
        </w:rPr>
        <w:t>n.º</w:t>
      </w:r>
      <w:proofErr w:type="gramEnd"/>
      <w:r w:rsidRPr="009469F5">
        <w:rPr>
          <w:rFonts w:ascii="Arial" w:hAnsi="Arial" w:cs="Arial"/>
          <w:color w:val="auto"/>
          <w:sz w:val="22"/>
          <w:szCs w:val="22"/>
        </w:rPr>
        <w:t>  ........., que o Sr. (Sra.) ............................................................, portador(a) do CPF(MF) n.º ................................................., representante da empresa ..........................................................., inscrita no CNPJ sob o nº ...................................., vistoriou o local onde será realizada a obra ou serviço e tomou conhecimento de todas as informações necessárias para o cumprimento das obrigações objeto da licitação.</w:t>
      </w:r>
      <w:bookmarkEnd w:id="7"/>
      <w:bookmarkEnd w:id="8"/>
      <w:bookmarkEnd w:id="9"/>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10" w:name="_Toc264294180"/>
      <w:bookmarkStart w:id="11" w:name="_Toc267045033"/>
      <w:bookmarkStart w:id="12" w:name="_Toc270924799"/>
      <w:r w:rsidRPr="009469F5">
        <w:rPr>
          <w:rFonts w:ascii="Arial" w:hAnsi="Arial" w:cs="Arial"/>
          <w:color w:val="auto"/>
          <w:sz w:val="22"/>
          <w:szCs w:val="22"/>
        </w:rPr>
        <w:t>Por ocasião da visita foram prestados todos os esclarecimentos solicitados, de forma que não se poderá alegar posteriormente o desconhecimento de fatos evidentes à época da vistoria como pretexto para solicitar qualquer alteração do valor do contrato que vir a ser celebrado, caso a referida empresa seja a vencedora do certame.</w:t>
      </w:r>
      <w:bookmarkEnd w:id="10"/>
      <w:bookmarkEnd w:id="11"/>
      <w:bookmarkEnd w:id="12"/>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p>
    <w:p w:rsidR="00933063" w:rsidRPr="009469F5" w:rsidRDefault="00933063" w:rsidP="00933063">
      <w:pPr>
        <w:keepNext w:val="0"/>
        <w:pBdr>
          <w:top w:val="single" w:sz="4" w:space="1" w:color="auto"/>
          <w:left w:val="single" w:sz="4" w:space="4" w:color="auto"/>
          <w:bottom w:val="single" w:sz="4" w:space="1" w:color="auto"/>
          <w:right w:val="single" w:sz="4" w:space="4" w:color="auto"/>
        </w:pBdr>
        <w:shd w:val="clear" w:color="auto" w:fill="auto"/>
        <w:tabs>
          <w:tab w:val="clear" w:pos="708"/>
        </w:tabs>
        <w:overflowPunct/>
        <w:autoSpaceDE w:val="0"/>
        <w:spacing w:after="120" w:line="276" w:lineRule="auto"/>
        <w:jc w:val="right"/>
        <w:textAlignment w:val="auto"/>
        <w:rPr>
          <w:rFonts w:ascii="Arial" w:hAnsi="Arial" w:cs="Arial"/>
          <w:color w:val="auto"/>
          <w:sz w:val="22"/>
          <w:szCs w:val="22"/>
        </w:rPr>
      </w:pPr>
      <w:r w:rsidRPr="009469F5">
        <w:rPr>
          <w:rFonts w:ascii="Arial" w:hAnsi="Arial" w:cs="Arial"/>
          <w:color w:val="auto"/>
          <w:sz w:val="22"/>
          <w:szCs w:val="22"/>
        </w:rPr>
        <w:t xml:space="preserve">São José dos Campos, ____ de _______________ </w:t>
      </w:r>
      <w:proofErr w:type="spellStart"/>
      <w:r w:rsidRPr="009469F5">
        <w:rPr>
          <w:rFonts w:ascii="Arial" w:hAnsi="Arial" w:cs="Arial"/>
          <w:color w:val="auto"/>
          <w:sz w:val="22"/>
          <w:szCs w:val="22"/>
        </w:rPr>
        <w:t>de</w:t>
      </w:r>
      <w:proofErr w:type="spellEnd"/>
      <w:r w:rsidRPr="009469F5">
        <w:rPr>
          <w:rFonts w:ascii="Arial" w:hAnsi="Arial" w:cs="Arial"/>
          <w:color w:val="auto"/>
          <w:sz w:val="22"/>
          <w:szCs w:val="22"/>
        </w:rPr>
        <w:t xml:space="preserve"> 20__.</w:t>
      </w:r>
    </w:p>
    <w:p w:rsidR="00933063" w:rsidRPr="009469F5" w:rsidRDefault="00933063" w:rsidP="00933063">
      <w:pPr>
        <w:keepNext w:val="0"/>
        <w:shd w:val="clear" w:color="auto" w:fill="auto"/>
        <w:tabs>
          <w:tab w:val="clear" w:pos="708"/>
        </w:tabs>
        <w:overflowPunct/>
        <w:spacing w:before="240" w:line="360" w:lineRule="auto"/>
        <w:textAlignment w:val="auto"/>
        <w:rPr>
          <w:rFonts w:ascii="Arial" w:hAnsi="Arial" w:cs="Arial"/>
          <w:color w:val="auto"/>
          <w:sz w:val="22"/>
          <w:szCs w:val="22"/>
        </w:rPr>
      </w:pPr>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13" w:name="_Toc264294181"/>
      <w:bookmarkStart w:id="14" w:name="_Toc267045034"/>
      <w:bookmarkStart w:id="15" w:name="_Toc270924800"/>
      <w:r w:rsidRPr="009469F5">
        <w:rPr>
          <w:rFonts w:ascii="Arial" w:hAnsi="Arial" w:cs="Arial"/>
          <w:color w:val="auto"/>
          <w:sz w:val="22"/>
          <w:szCs w:val="22"/>
        </w:rPr>
        <w:t>____________________________________________</w:t>
      </w:r>
      <w:bookmarkEnd w:id="13"/>
      <w:bookmarkEnd w:id="14"/>
      <w:bookmarkEnd w:id="15"/>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16" w:name="_Toc264294182"/>
      <w:bookmarkStart w:id="17" w:name="_Toc267045035"/>
      <w:bookmarkStart w:id="18" w:name="_Toc270924801"/>
      <w:r w:rsidRPr="009469F5">
        <w:rPr>
          <w:rFonts w:ascii="Arial" w:hAnsi="Arial" w:cs="Arial"/>
          <w:color w:val="auto"/>
          <w:sz w:val="22"/>
          <w:szCs w:val="22"/>
        </w:rPr>
        <w:t>Assinatura do representante da Administração</w:t>
      </w:r>
      <w:bookmarkEnd w:id="16"/>
      <w:bookmarkEnd w:id="17"/>
      <w:bookmarkEnd w:id="18"/>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19" w:name="_Toc264294183"/>
      <w:bookmarkStart w:id="20" w:name="_Toc267045036"/>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21" w:name="_Toc270924802"/>
      <w:r w:rsidRPr="009469F5">
        <w:rPr>
          <w:rFonts w:ascii="Arial" w:hAnsi="Arial" w:cs="Arial"/>
          <w:color w:val="auto"/>
          <w:sz w:val="22"/>
          <w:szCs w:val="22"/>
        </w:rPr>
        <w:t>Ciente e de acordo.</w:t>
      </w:r>
      <w:bookmarkEnd w:id="19"/>
      <w:bookmarkEnd w:id="20"/>
      <w:bookmarkEnd w:id="21"/>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22" w:name="_Toc264294184"/>
      <w:bookmarkStart w:id="23" w:name="_Toc267045037"/>
      <w:bookmarkStart w:id="24" w:name="_Toc270924803"/>
      <w:r w:rsidRPr="009469F5">
        <w:rPr>
          <w:rFonts w:ascii="Arial" w:hAnsi="Arial" w:cs="Arial"/>
          <w:color w:val="auto"/>
          <w:sz w:val="22"/>
          <w:szCs w:val="22"/>
        </w:rPr>
        <w:t>_______________________________________</w:t>
      </w:r>
      <w:bookmarkEnd w:id="22"/>
      <w:bookmarkEnd w:id="23"/>
      <w:bookmarkEnd w:id="24"/>
    </w:p>
    <w:p w:rsidR="00933063" w:rsidRPr="009469F5" w:rsidRDefault="00933063" w:rsidP="00933063">
      <w:pPr>
        <w:keepNext w:val="0"/>
        <w:shd w:val="clear" w:color="auto" w:fill="auto"/>
        <w:tabs>
          <w:tab w:val="clear" w:pos="708"/>
        </w:tabs>
        <w:overflowPunct/>
        <w:autoSpaceDE w:val="0"/>
        <w:spacing w:after="120" w:line="276" w:lineRule="auto"/>
        <w:jc w:val="both"/>
        <w:textAlignment w:val="auto"/>
        <w:rPr>
          <w:rFonts w:ascii="Arial" w:hAnsi="Arial" w:cs="Arial"/>
          <w:color w:val="auto"/>
          <w:sz w:val="22"/>
          <w:szCs w:val="22"/>
        </w:rPr>
      </w:pPr>
      <w:bookmarkStart w:id="25" w:name="_Toc264294185"/>
      <w:bookmarkStart w:id="26" w:name="_Toc267045038"/>
      <w:bookmarkStart w:id="27" w:name="_Toc270924804"/>
      <w:r w:rsidRPr="009469F5">
        <w:rPr>
          <w:rFonts w:ascii="Arial" w:hAnsi="Arial" w:cs="Arial"/>
          <w:color w:val="auto"/>
          <w:sz w:val="22"/>
          <w:szCs w:val="22"/>
        </w:rPr>
        <w:t>Representante da empresa</w:t>
      </w:r>
      <w:bookmarkEnd w:id="25"/>
      <w:bookmarkEnd w:id="26"/>
      <w:bookmarkEnd w:id="27"/>
    </w:p>
    <w:p w:rsidR="00933063" w:rsidRPr="009469F5" w:rsidRDefault="00933063" w:rsidP="00933063">
      <w:pPr>
        <w:keepNext w:val="0"/>
        <w:shd w:val="clear" w:color="auto" w:fill="auto"/>
        <w:tabs>
          <w:tab w:val="clear" w:pos="708"/>
        </w:tabs>
        <w:overflowPunct/>
        <w:spacing w:after="120"/>
        <w:ind w:left="284"/>
        <w:jc w:val="both"/>
        <w:textAlignment w:val="auto"/>
        <w:rPr>
          <w:rFonts w:ascii="Arial" w:hAnsi="Arial" w:cs="Arial"/>
          <w:color w:val="auto"/>
          <w:sz w:val="22"/>
          <w:szCs w:val="22"/>
        </w:rPr>
      </w:pPr>
    </w:p>
    <w:p w:rsidR="00933063" w:rsidRDefault="00933063" w:rsidP="00933063">
      <w:pPr>
        <w:pStyle w:val="PADRO"/>
        <w:keepNext w:val="0"/>
        <w:ind w:firstLine="0"/>
        <w:rPr>
          <w:rFonts w:ascii="Arial" w:hAnsi="Arial" w:cs="Arial"/>
          <w:b/>
          <w:bCs/>
          <w:iCs/>
          <w:sz w:val="22"/>
          <w:szCs w:val="22"/>
        </w:rPr>
      </w:pPr>
    </w:p>
    <w:p w:rsidR="00933063" w:rsidRPr="00863084" w:rsidRDefault="00933063" w:rsidP="000927FA">
      <w:pPr>
        <w:pStyle w:val="PADRO"/>
        <w:keepNext w:val="0"/>
        <w:ind w:firstLine="0"/>
        <w:rPr>
          <w:rFonts w:ascii="Arial" w:hAnsi="Arial" w:cs="Arial"/>
        </w:rPr>
      </w:pPr>
    </w:p>
    <w:sectPr w:rsidR="00933063" w:rsidRPr="00863084" w:rsidSect="00767DF2">
      <w:pgSz w:w="11906" w:h="16838" w:code="9"/>
      <w:pgMar w:top="1418" w:right="1134" w:bottom="1276" w:left="1701"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FA" w:rsidRDefault="000927FA">
      <w:r>
        <w:separator/>
      </w:r>
    </w:p>
  </w:endnote>
  <w:endnote w:type="continuationSeparator" w:id="0">
    <w:p w:rsidR="000927FA" w:rsidRDefault="0009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pranq eco sans">
    <w:panose1 w:val="020B0603030804020204"/>
    <w:charset w:val="00"/>
    <w:family w:val="swiss"/>
    <w:pitch w:val="variable"/>
    <w:sig w:usb0="800000AF" w:usb1="1000204A" w:usb2="00000000" w:usb3="00000000" w:csb0="00000001" w:csb1="00000000"/>
  </w:font>
  <w:font w:name="Zurich B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459986"/>
      <w:docPartObj>
        <w:docPartGallery w:val="Page Numbers (Bottom of Page)"/>
        <w:docPartUnique/>
      </w:docPartObj>
    </w:sdtPr>
    <w:sdtEndPr/>
    <w:sdtContent>
      <w:p w:rsidR="000927FA" w:rsidRDefault="000927FA" w:rsidP="00840951">
        <w:pPr>
          <w:pStyle w:val="Rodap"/>
          <w:keepNext w:val="0"/>
          <w:jc w:val="right"/>
        </w:pPr>
        <w:r>
          <w:fldChar w:fldCharType="begin"/>
        </w:r>
        <w:r>
          <w:instrText>PAGE   \* MERGEFORMAT</w:instrText>
        </w:r>
        <w:r>
          <w:fldChar w:fldCharType="separate"/>
        </w:r>
        <w:r w:rsidR="009B0700">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FA" w:rsidRDefault="000927FA">
      <w:r>
        <w:separator/>
      </w:r>
    </w:p>
  </w:footnote>
  <w:footnote w:type="continuationSeparator" w:id="0">
    <w:p w:rsidR="000927FA" w:rsidRDefault="0009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FA" w:rsidRDefault="000927FA" w:rsidP="00170BCF">
    <w:pPr>
      <w:jc w:val="center"/>
      <w:rPr>
        <w:rFonts w:ascii="Arial" w:hAnsi="Arial" w:cs="Arial"/>
        <w:b/>
        <w:bCs/>
        <w:sz w:val="20"/>
        <w:szCs w:val="20"/>
      </w:rPr>
    </w:pPr>
    <w:r>
      <w:rPr>
        <w:rFonts w:ascii="Spranq eco sans" w:hAnsi="Spranq eco sans" w:cs="Arial"/>
        <w:b/>
        <w:noProof/>
        <w:sz w:val="20"/>
        <w:szCs w:val="20"/>
      </w:rPr>
      <w:drawing>
        <wp:inline distT="0" distB="0" distL="0" distR="0" wp14:anchorId="211A7FDD" wp14:editId="10A810DD">
          <wp:extent cx="655320" cy="6381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38175"/>
                  </a:xfrm>
                  <a:prstGeom prst="rect">
                    <a:avLst/>
                  </a:prstGeom>
                  <a:noFill/>
                  <a:ln>
                    <a:noFill/>
                  </a:ln>
                </pic:spPr>
              </pic:pic>
            </a:graphicData>
          </a:graphic>
        </wp:inline>
      </w:drawing>
    </w:r>
  </w:p>
  <w:p w:rsidR="000927FA" w:rsidRPr="00DC2D4E" w:rsidRDefault="000927FA" w:rsidP="00170BCF">
    <w:pPr>
      <w:jc w:val="center"/>
      <w:rPr>
        <w:rFonts w:ascii="Arial" w:hAnsi="Arial" w:cs="Arial"/>
        <w:b/>
        <w:bCs/>
        <w:sz w:val="20"/>
        <w:szCs w:val="20"/>
      </w:rPr>
    </w:pPr>
    <w:r w:rsidRPr="00DC2D4E">
      <w:rPr>
        <w:rFonts w:ascii="Arial" w:hAnsi="Arial" w:cs="Arial"/>
        <w:b/>
        <w:bCs/>
        <w:sz w:val="20"/>
        <w:szCs w:val="20"/>
      </w:rPr>
      <w:t xml:space="preserve">MINISTÉRIO DA CIÊNCIA, TECNOLOGIA E </w:t>
    </w:r>
    <w:proofErr w:type="gramStart"/>
    <w:r w:rsidRPr="00DC2D4E">
      <w:rPr>
        <w:rFonts w:ascii="Arial" w:hAnsi="Arial" w:cs="Arial"/>
        <w:b/>
        <w:bCs/>
        <w:sz w:val="20"/>
        <w:szCs w:val="20"/>
      </w:rPr>
      <w:t>INOVAÇÃO</w:t>
    </w:r>
    <w:proofErr w:type="gramEnd"/>
  </w:p>
  <w:p w:rsidR="000927FA" w:rsidRPr="002F77AB" w:rsidRDefault="000927FA" w:rsidP="00170BCF">
    <w:pPr>
      <w:jc w:val="center"/>
      <w:rPr>
        <w:rFonts w:ascii="Arial" w:hAnsi="Arial" w:cs="Arial"/>
        <w:b/>
        <w:bCs/>
        <w:sz w:val="20"/>
        <w:szCs w:val="20"/>
      </w:rPr>
    </w:pPr>
    <w:r w:rsidRPr="00DC2D4E">
      <w:rPr>
        <w:rFonts w:ascii="Arial" w:hAnsi="Arial" w:cs="Arial"/>
        <w:b/>
        <w:bCs/>
        <w:sz w:val="20"/>
        <w:szCs w:val="20"/>
      </w:rPr>
      <w:t>CENTRO NACIONAL DE MONITORAMENTO E ALERTAS DE DESASTRES NATURAIS</w:t>
    </w:r>
  </w:p>
  <w:p w:rsidR="000927FA" w:rsidRDefault="000927F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36AEEE6"/>
    <w:name w:val="WW8Num3"/>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07A15581"/>
    <w:multiLevelType w:val="multilevel"/>
    <w:tmpl w:val="19D43680"/>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FF73B9"/>
    <w:multiLevelType w:val="multilevel"/>
    <w:tmpl w:val="AB520378"/>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FA7422"/>
    <w:multiLevelType w:val="multilevel"/>
    <w:tmpl w:val="179E7518"/>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D12BC06"/>
    <w:lvl w:ilvl="0">
      <w:start w:val="1"/>
      <w:numFmt w:val="decimal"/>
      <w:lvlText w:val="%1."/>
      <w:lvlJc w:val="left"/>
      <w:pPr>
        <w:ind w:left="360" w:hanging="360"/>
      </w:pPr>
      <w:rPr>
        <w:b/>
      </w:rPr>
    </w:lvl>
    <w:lvl w:ilvl="1">
      <w:start w:val="1"/>
      <w:numFmt w:val="decimal"/>
      <w:lvlText w:val="%1.%2."/>
      <w:lvlJc w:val="left"/>
      <w:pPr>
        <w:ind w:left="999"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67722C"/>
    <w:multiLevelType w:val="multilevel"/>
    <w:tmpl w:val="AFF49362"/>
    <w:lvl w:ilvl="0">
      <w:start w:val="9"/>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557434"/>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8">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rFonts w:cs="Times New Roman"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9">
    <w:nsid w:val="2B9B01C3"/>
    <w:multiLevelType w:val="multilevel"/>
    <w:tmpl w:val="8EC0EEC4"/>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EBC1537"/>
    <w:multiLevelType w:val="multilevel"/>
    <w:tmpl w:val="E550A938"/>
    <w:lvl w:ilvl="0">
      <w:start w:val="7"/>
      <w:numFmt w:val="decimal"/>
      <w:lvlText w:val="%1."/>
      <w:lvlJc w:val="left"/>
      <w:pPr>
        <w:ind w:left="360" w:hanging="360"/>
      </w:pPr>
      <w:rPr>
        <w:rFonts w:cs="Times New Roman" w:hint="default"/>
        <w:color w:val="auto"/>
      </w:rPr>
    </w:lvl>
    <w:lvl w:ilvl="1">
      <w:start w:val="1"/>
      <w:numFmt w:val="decimal"/>
      <w:lvlText w:val="%1.%2."/>
      <w:lvlJc w:val="left"/>
      <w:pPr>
        <w:ind w:left="1287" w:hanging="72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781" w:hanging="1080"/>
      </w:pPr>
      <w:rPr>
        <w:rFonts w:cs="Times New Roman" w:hint="default"/>
        <w:color w:val="auto"/>
      </w:rPr>
    </w:lvl>
    <w:lvl w:ilvl="4">
      <w:start w:val="1"/>
      <w:numFmt w:val="decimal"/>
      <w:lvlText w:val="%1.%2.%3.%4.%5."/>
      <w:lvlJc w:val="left"/>
      <w:pPr>
        <w:ind w:left="3708" w:hanging="1440"/>
      </w:pPr>
      <w:rPr>
        <w:rFonts w:cs="Times New Roman" w:hint="default"/>
        <w:color w:val="FF00FF"/>
      </w:rPr>
    </w:lvl>
    <w:lvl w:ilvl="5">
      <w:start w:val="1"/>
      <w:numFmt w:val="decimal"/>
      <w:lvlText w:val="%1.%2.%3.%4.%5.%6."/>
      <w:lvlJc w:val="left"/>
      <w:pPr>
        <w:ind w:left="4275" w:hanging="1440"/>
      </w:pPr>
      <w:rPr>
        <w:rFonts w:cs="Times New Roman" w:hint="default"/>
        <w:color w:val="FF00FF"/>
      </w:rPr>
    </w:lvl>
    <w:lvl w:ilvl="6">
      <w:start w:val="1"/>
      <w:numFmt w:val="decimal"/>
      <w:lvlText w:val="%1.%2.%3.%4.%5.%6.%7."/>
      <w:lvlJc w:val="left"/>
      <w:pPr>
        <w:ind w:left="5202" w:hanging="1800"/>
      </w:pPr>
      <w:rPr>
        <w:rFonts w:cs="Times New Roman" w:hint="default"/>
        <w:color w:val="FF00FF"/>
      </w:rPr>
    </w:lvl>
    <w:lvl w:ilvl="7">
      <w:start w:val="1"/>
      <w:numFmt w:val="decimal"/>
      <w:lvlText w:val="%1.%2.%3.%4.%5.%6.%7.%8."/>
      <w:lvlJc w:val="left"/>
      <w:pPr>
        <w:ind w:left="6129" w:hanging="2160"/>
      </w:pPr>
      <w:rPr>
        <w:rFonts w:cs="Times New Roman" w:hint="default"/>
        <w:color w:val="FF00FF"/>
      </w:rPr>
    </w:lvl>
    <w:lvl w:ilvl="8">
      <w:start w:val="1"/>
      <w:numFmt w:val="decimal"/>
      <w:lvlText w:val="%1.%2.%3.%4.%5.%6.%7.%8.%9."/>
      <w:lvlJc w:val="left"/>
      <w:pPr>
        <w:ind w:left="6696" w:hanging="2160"/>
      </w:pPr>
      <w:rPr>
        <w:rFonts w:cs="Times New Roman" w:hint="default"/>
        <w:color w:val="FF00FF"/>
      </w:rPr>
    </w:lvl>
  </w:abstractNum>
  <w:abstractNum w:abstractNumId="11">
    <w:nsid w:val="30C81A75"/>
    <w:multiLevelType w:val="multilevel"/>
    <w:tmpl w:val="B70E0CFC"/>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516B2C"/>
    <w:multiLevelType w:val="multilevel"/>
    <w:tmpl w:val="9C6AF52C"/>
    <w:lvl w:ilvl="0">
      <w:start w:val="1"/>
      <w:numFmt w:val="decimal"/>
      <w:lvlText w:val="%1."/>
      <w:lvlJc w:val="left"/>
      <w:pPr>
        <w:ind w:left="0" w:firstLine="0"/>
      </w:pPr>
    </w:lvl>
    <w:lvl w:ilvl="1">
      <w:start w:val="1"/>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CC5C3B"/>
    <w:multiLevelType w:val="multilevel"/>
    <w:tmpl w:val="181A0D60"/>
    <w:lvl w:ilvl="0">
      <w:start w:val="16"/>
      <w:numFmt w:val="decimal"/>
      <w:lvlText w:val="%1"/>
      <w:lvlJc w:val="left"/>
      <w:pPr>
        <w:tabs>
          <w:tab w:val="num" w:pos="420"/>
        </w:tabs>
        <w:ind w:left="420" w:hanging="420"/>
      </w:pPr>
      <w:rPr>
        <w:rFonts w:hint="default"/>
        <w:b w:val="0"/>
      </w:rPr>
    </w:lvl>
    <w:lvl w:ilvl="1">
      <w:start w:val="1"/>
      <w:numFmt w:val="decimal"/>
      <w:lvlText w:val="15.%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nsid w:val="4EE9157C"/>
    <w:multiLevelType w:val="multilevel"/>
    <w:tmpl w:val="EE18B148"/>
    <w:lvl w:ilvl="0">
      <w:start w:val="7"/>
      <w:numFmt w:val="decimal"/>
      <w:lvlText w:val="%1."/>
      <w:lvlJc w:val="left"/>
      <w:pPr>
        <w:ind w:left="375" w:hanging="375"/>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4F483837"/>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16">
    <w:nsid w:val="50755B30"/>
    <w:multiLevelType w:val="multilevel"/>
    <w:tmpl w:val="0D26EBC4"/>
    <w:lvl w:ilvl="0">
      <w:start w:val="1"/>
      <w:numFmt w:val="decimal"/>
      <w:lvlText w:val="%1."/>
      <w:lvlJc w:val="left"/>
      <w:pPr>
        <w:ind w:left="0" w:firstLine="0"/>
      </w:pPr>
    </w:lvl>
    <w:lvl w:ilvl="1">
      <w:start w:val="2"/>
      <w:numFmt w:val="decimal"/>
      <w:lvlText w:val="%1.%2."/>
      <w:lvlJc w:val="left"/>
      <w:pPr>
        <w:ind w:left="567"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7003AC8"/>
    <w:multiLevelType w:val="multilevel"/>
    <w:tmpl w:val="43187CC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72BA2D43"/>
    <w:multiLevelType w:val="multilevel"/>
    <w:tmpl w:val="30DE2102"/>
    <w:lvl w:ilvl="0">
      <w:start w:val="7"/>
      <w:numFmt w:val="decimal"/>
      <w:lvlText w:val="%1."/>
      <w:lvlJc w:val="left"/>
      <w:pPr>
        <w:ind w:left="375" w:hanging="375"/>
      </w:pPr>
      <w:rPr>
        <w:rFonts w:cs="Times New Roman" w:hint="default"/>
      </w:rPr>
    </w:lvl>
    <w:lvl w:ilvl="1">
      <w:start w:val="3"/>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708" w:hanging="144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6129" w:hanging="216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7CC42F52"/>
    <w:multiLevelType w:val="multilevel"/>
    <w:tmpl w:val="A686E1F0"/>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num w:numId="1">
    <w:abstractNumId w:val="2"/>
  </w:num>
  <w:num w:numId="2">
    <w:abstractNumId w:val="3"/>
  </w:num>
  <w:num w:numId="3">
    <w:abstractNumId w:val="12"/>
  </w:num>
  <w:num w:numId="4">
    <w:abstractNumId w:val="4"/>
  </w:num>
  <w:num w:numId="5">
    <w:abstractNumId w:val="16"/>
  </w:num>
  <w:num w:numId="6">
    <w:abstractNumId w:val="6"/>
  </w:num>
  <w:num w:numId="7">
    <w:abstractNumId w:val="8"/>
  </w:num>
  <w:num w:numId="8">
    <w:abstractNumId w:val="10"/>
  </w:num>
  <w:num w:numId="9">
    <w:abstractNumId w:val="5"/>
  </w:num>
  <w:num w:numId="10">
    <w:abstractNumId w:val="13"/>
  </w:num>
  <w:num w:numId="11">
    <w:abstractNumId w:val="20"/>
  </w:num>
  <w:num w:numId="12">
    <w:abstractNumId w:val="14"/>
  </w:num>
  <w:num w:numId="13">
    <w:abstractNumId w:val="21"/>
  </w:num>
  <w:num w:numId="14">
    <w:abstractNumId w:val="7"/>
  </w:num>
  <w:num w:numId="15">
    <w:abstractNumId w:val="15"/>
  </w:num>
  <w:num w:numId="16">
    <w:abstractNumId w:val="9"/>
  </w:num>
  <w:num w:numId="17">
    <w:abstractNumId w:val="17"/>
  </w:num>
  <w:num w:numId="18">
    <w:abstractNumId w:val="0"/>
  </w:num>
  <w:num w:numId="19">
    <w:abstractNumId w:val="1"/>
  </w:num>
  <w:num w:numId="20">
    <w:abstractNumId w:val="19"/>
  </w:num>
  <w:num w:numId="21">
    <w:abstractNumId w:val="18"/>
  </w:num>
  <w:num w:numId="22">
    <w:abstractNumId w:val="1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46"/>
    <w:rsid w:val="00077F4C"/>
    <w:rsid w:val="00091358"/>
    <w:rsid w:val="000927FA"/>
    <w:rsid w:val="000C1B63"/>
    <w:rsid w:val="000D291C"/>
    <w:rsid w:val="00133C86"/>
    <w:rsid w:val="00156910"/>
    <w:rsid w:val="00170BCF"/>
    <w:rsid w:val="001718F3"/>
    <w:rsid w:val="001D1801"/>
    <w:rsid w:val="001E4C66"/>
    <w:rsid w:val="00203958"/>
    <w:rsid w:val="00225D1E"/>
    <w:rsid w:val="00226332"/>
    <w:rsid w:val="0029245E"/>
    <w:rsid w:val="00294347"/>
    <w:rsid w:val="003041C3"/>
    <w:rsid w:val="00342259"/>
    <w:rsid w:val="00352543"/>
    <w:rsid w:val="003D08D4"/>
    <w:rsid w:val="003D0A70"/>
    <w:rsid w:val="003E3732"/>
    <w:rsid w:val="003F1FD5"/>
    <w:rsid w:val="00411939"/>
    <w:rsid w:val="00464C98"/>
    <w:rsid w:val="00465B2C"/>
    <w:rsid w:val="004B6C55"/>
    <w:rsid w:val="004C01C5"/>
    <w:rsid w:val="004E3607"/>
    <w:rsid w:val="00501001"/>
    <w:rsid w:val="00517770"/>
    <w:rsid w:val="00522713"/>
    <w:rsid w:val="00524B89"/>
    <w:rsid w:val="005C5349"/>
    <w:rsid w:val="005D4A8C"/>
    <w:rsid w:val="005E2AE4"/>
    <w:rsid w:val="005F5338"/>
    <w:rsid w:val="00604006"/>
    <w:rsid w:val="00631861"/>
    <w:rsid w:val="0066165D"/>
    <w:rsid w:val="006A0166"/>
    <w:rsid w:val="006C60F6"/>
    <w:rsid w:val="006F28FF"/>
    <w:rsid w:val="006F37CD"/>
    <w:rsid w:val="006F726B"/>
    <w:rsid w:val="007630D6"/>
    <w:rsid w:val="00767DF2"/>
    <w:rsid w:val="00784ADE"/>
    <w:rsid w:val="00785409"/>
    <w:rsid w:val="007E2177"/>
    <w:rsid w:val="007F7D42"/>
    <w:rsid w:val="00813B66"/>
    <w:rsid w:val="00837627"/>
    <w:rsid w:val="00840951"/>
    <w:rsid w:val="008557E2"/>
    <w:rsid w:val="0085770D"/>
    <w:rsid w:val="00863084"/>
    <w:rsid w:val="00886876"/>
    <w:rsid w:val="0089454A"/>
    <w:rsid w:val="008A0AA4"/>
    <w:rsid w:val="00933063"/>
    <w:rsid w:val="00973804"/>
    <w:rsid w:val="00986379"/>
    <w:rsid w:val="00991FD4"/>
    <w:rsid w:val="009B0700"/>
    <w:rsid w:val="009C7EEA"/>
    <w:rsid w:val="009F3703"/>
    <w:rsid w:val="00A444EB"/>
    <w:rsid w:val="00A54113"/>
    <w:rsid w:val="00A5503A"/>
    <w:rsid w:val="00AA6F05"/>
    <w:rsid w:val="00B01F81"/>
    <w:rsid w:val="00B15E6A"/>
    <w:rsid w:val="00B3359C"/>
    <w:rsid w:val="00B75B24"/>
    <w:rsid w:val="00BE2449"/>
    <w:rsid w:val="00C1158B"/>
    <w:rsid w:val="00C41722"/>
    <w:rsid w:val="00C53F93"/>
    <w:rsid w:val="00C75C0E"/>
    <w:rsid w:val="00C87B6B"/>
    <w:rsid w:val="00CA07F9"/>
    <w:rsid w:val="00CA276B"/>
    <w:rsid w:val="00CA49E7"/>
    <w:rsid w:val="00CB65F2"/>
    <w:rsid w:val="00CE218A"/>
    <w:rsid w:val="00D00846"/>
    <w:rsid w:val="00D023D9"/>
    <w:rsid w:val="00D102F5"/>
    <w:rsid w:val="00D14E39"/>
    <w:rsid w:val="00D67FF4"/>
    <w:rsid w:val="00D74590"/>
    <w:rsid w:val="00D8722B"/>
    <w:rsid w:val="00D95CD6"/>
    <w:rsid w:val="00DC6CA3"/>
    <w:rsid w:val="00E25D03"/>
    <w:rsid w:val="00EA5C4F"/>
    <w:rsid w:val="00EB2D4E"/>
    <w:rsid w:val="00F716B7"/>
    <w:rsid w:val="00F75ABF"/>
    <w:rsid w:val="00F84E63"/>
    <w:rsid w:val="00F9390C"/>
    <w:rsid w:val="00F96052"/>
    <w:rsid w:val="00FA3E9D"/>
    <w:rsid w:val="00FB10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uiPriority w:val="99"/>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i w:val="0"/>
    </w:rPr>
  </w:style>
  <w:style w:type="character" w:customStyle="1" w:styleId="ListLabel7">
    <w:name w:val="ListLabel 7"/>
    <w:rPr>
      <w:b/>
      <w:i w:val="0"/>
      <w:color w:val="00000A"/>
    </w:rPr>
  </w:style>
  <w:style w:type="character" w:customStyle="1" w:styleId="ListLabel8">
    <w:name w:val="ListLabel 8"/>
    <w:rPr>
      <w:b w:val="0"/>
      <w:i w:val="0"/>
    </w:rPr>
  </w:style>
  <w:style w:type="character" w:customStyle="1" w:styleId="ListLabel9">
    <w:name w:val="ListLabel 9"/>
    <w:rPr>
      <w:b w:val="0"/>
      <w:color w:val="00000A"/>
    </w:rPr>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b/>
    </w:rPr>
  </w:style>
  <w:style w:type="character" w:customStyle="1" w:styleId="ListLabel13">
    <w:name w:val="ListLabel 13"/>
    <w:rPr>
      <w:b w:val="0"/>
    </w:rPr>
  </w:style>
  <w:style w:type="character" w:customStyle="1" w:styleId="WWCharLFO2LVL1">
    <w:name w:val="WW_CharLFO2LVL1"/>
    <w:rPr>
      <w:b/>
    </w:rPr>
  </w:style>
  <w:style w:type="character" w:customStyle="1" w:styleId="WWCharLFO2LVL2">
    <w:name w:val="WW_CharLFO2LVL2"/>
    <w:rPr>
      <w:b w:val="0"/>
    </w:rPr>
  </w:style>
  <w:style w:type="character" w:customStyle="1" w:styleId="WWCharLFO2LVL3">
    <w:name w:val="WW_CharLFO2LVL3"/>
    <w:rPr>
      <w:b w:val="0"/>
    </w:rPr>
  </w:style>
  <w:style w:type="character" w:customStyle="1" w:styleId="WWCharLFO3LVL1">
    <w:name w:val="WW_CharLFO3LVL1"/>
    <w:rPr>
      <w:b/>
    </w:rPr>
  </w:style>
  <w:style w:type="character" w:customStyle="1" w:styleId="WWCharLFO3LVL2">
    <w:name w:val="WW_CharLFO3LVL2"/>
    <w:rPr>
      <w:b w:val="0"/>
    </w:rPr>
  </w:style>
  <w:style w:type="character" w:customStyle="1" w:styleId="WWCharLFO3LVL3">
    <w:name w:val="WW_CharLFO3LVL3"/>
    <w:rPr>
      <w:b w:val="0"/>
    </w:rPr>
  </w:style>
  <w:style w:type="character" w:customStyle="1" w:styleId="WWCharLFO4LVL1">
    <w:name w:val="WW_CharLFO4LVL1"/>
    <w:rPr>
      <w:b/>
    </w:rPr>
  </w:style>
  <w:style w:type="character" w:customStyle="1" w:styleId="WWCharLFO4LVL2">
    <w:name w:val="WW_CharLFO4LVL2"/>
    <w:rPr>
      <w:b w:val="0"/>
    </w:rPr>
  </w:style>
  <w:style w:type="character" w:customStyle="1" w:styleId="WWCharLFO4LVL3">
    <w:name w:val="WW_CharLFO4LVL3"/>
    <w:rPr>
      <w:b w:val="0"/>
    </w:rPr>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Pr>
      <w:rFonts w:ascii="Arial" w:hAnsi="Arial" w:cs="Arial"/>
      <w:color w:val="7030A0"/>
      <w:sz w:val="20"/>
    </w:rPr>
  </w:style>
  <w:style w:type="character" w:styleId="Hyperlink">
    <w:name w:val="Hyperlink"/>
    <w:basedOn w:val="Fontepargpadro"/>
    <w:rPr>
      <w:color w:val="0563C1"/>
      <w:u w:val="single"/>
    </w:rPr>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paragraph" w:customStyle="1" w:styleId="LO-Normal">
    <w:name w:val="LO-Normal"/>
    <w:pPr>
      <w:keepNext/>
      <w:widowControl w:val="0"/>
      <w:shd w:val="clear" w:color="auto" w:fill="FFFFFF"/>
      <w:suppressAutoHyphens/>
    </w:p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styleId="NormalWeb">
    <w:name w:val="Normal (Web)"/>
    <w:basedOn w:val="Normal"/>
    <w:pPr>
      <w:spacing w:before="28" w:after="28"/>
    </w:pPr>
    <w:rPr>
      <w:rFonts w:ascii="Times New Roman" w:hAnsi="Times New Roman" w:cs="Times New Roman"/>
    </w:rPr>
  </w:style>
  <w:style w:type="paragraph" w:styleId="Textodebalo">
    <w:name w:val="Balloon Text"/>
    <w:basedOn w:val="Normal"/>
    <w:rPr>
      <w:rFonts w:ascii="Tahoma" w:hAnsi="Tahoma"/>
      <w:sz w:val="16"/>
      <w:szCs w:val="16"/>
    </w:rPr>
  </w:style>
  <w:style w:type="paragraph" w:customStyle="1" w:styleId="Nvel2">
    <w:name w:val="Nível 2"/>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style>
  <w:style w:type="paragraph" w:customStyle="1" w:styleId="citao2">
    <w:name w:val="citação 2"/>
    <w:basedOn w:val="Citao"/>
    <w:qFormat/>
    <w:rPr>
      <w:szCs w:val="20"/>
    </w:rPr>
  </w:style>
  <w:style w:type="paragraph" w:styleId="Cabealho">
    <w:name w:val="header"/>
    <w:basedOn w:val="Normal"/>
    <w:uiPriority w:val="99"/>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styleId="Subttulo">
    <w:name w:val="Subtitle"/>
    <w:basedOn w:val="Ttulo"/>
    <w:next w:val="Corpodotexto"/>
    <w:pPr>
      <w:spacing w:before="60"/>
      <w:jc w:val="center"/>
    </w:pPr>
    <w:rPr>
      <w:sz w:val="36"/>
      <w:szCs w:val="36"/>
    </w:rPr>
  </w:style>
  <w:style w:type="paragraph" w:customStyle="1" w:styleId="PADRO">
    <w:name w:val="PADRÃO"/>
    <w:link w:val="PADROChar"/>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semiHidden/>
    <w:unhideWhenUsed/>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5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464C98"/>
    <w:pPr>
      <w:numPr>
        <w:ilvl w:val="1"/>
        <w:numId w:val="1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styleId="Recuodecorpodetexto">
    <w:name w:val="Body Text Indent"/>
    <w:basedOn w:val="Normal"/>
    <w:link w:val="RecuodecorpodetextoChar"/>
    <w:uiPriority w:val="99"/>
    <w:semiHidden/>
    <w:unhideWhenUsed/>
    <w:rsid w:val="006A0166"/>
    <w:pPr>
      <w:spacing w:after="120"/>
      <w:ind w:left="283"/>
    </w:pPr>
  </w:style>
  <w:style w:type="character" w:customStyle="1" w:styleId="RecuodecorpodetextoChar">
    <w:name w:val="Recuo de corpo de texto Char"/>
    <w:basedOn w:val="Fontepargpadro"/>
    <w:link w:val="Recuodecorpodetexto"/>
    <w:uiPriority w:val="99"/>
    <w:semiHidden/>
    <w:rsid w:val="006A0166"/>
    <w:rPr>
      <w:rFonts w:ascii="Ecofont_Spranq_eco_Sans" w:eastAsia="Times New Roman" w:hAnsi="Ecofont_Spranq_eco_Sans" w:cs="Tahoma"/>
      <w:color w:val="00000A"/>
      <w:shd w:val="clear" w:color="auto" w:fill="FFFFFF"/>
      <w:lang w:eastAsia="pt-BR" w:bidi="ar-SA"/>
    </w:rPr>
  </w:style>
  <w:style w:type="paragraph" w:customStyle="1" w:styleId="PargrafodaLista1">
    <w:name w:val="Parágrafo da Lista1"/>
    <w:basedOn w:val="Normal"/>
    <w:rsid w:val="006A0166"/>
    <w:pPr>
      <w:keepNext w:val="0"/>
      <w:shd w:val="clear" w:color="auto" w:fill="auto"/>
      <w:tabs>
        <w:tab w:val="clear" w:pos="708"/>
      </w:tabs>
      <w:overflowPunct/>
      <w:ind w:left="720"/>
      <w:textAlignment w:val="auto"/>
    </w:pPr>
    <w:rPr>
      <w:color w:val="auto"/>
      <w:lang w:eastAsia="zh-CN"/>
    </w:rPr>
  </w:style>
  <w:style w:type="character" w:customStyle="1" w:styleId="PADROChar">
    <w:name w:val="PADRÃO Char"/>
    <w:basedOn w:val="Fontepargpadro"/>
    <w:link w:val="PADRO"/>
    <w:rsid w:val="00933063"/>
    <w:rPr>
      <w:rFonts w:ascii="Ecofont_Spranq_eco_Sans" w:hAnsi="Ecofont_Spranq_eco_Sans"/>
      <w:sz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
  </w:style>
  <w:style w:type="character" w:customStyle="1" w:styleId="LinkdaInternet">
    <w:name w:val="Link da Internet"/>
    <w:rPr>
      <w:color w:val="000080"/>
      <w:u w:val="single"/>
      <w:lang w:val="en-US" w:eastAsia="en-US" w:bidi="en-US"/>
    </w:rPr>
  </w:style>
  <w:style w:type="character" w:customStyle="1" w:styleId="CitaoChar">
    <w:name w:val="Citação Char"/>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uiPriority w:val="99"/>
    <w:rPr>
      <w:rFonts w:ascii="Ecofont_Spranq_eco_Sans" w:hAnsi="Ecofont_Spranq_eco_Sans" w:cs="Tahoma"/>
      <w:sz w:val="24"/>
      <w:szCs w:val="24"/>
    </w:rPr>
  </w:style>
  <w:style w:type="character" w:customStyle="1" w:styleId="RodapChar">
    <w:name w:val="Rodapé Char"/>
    <w:uiPriority w:val="99"/>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cs="Times New Roman"/>
      <w:strike w:val="0"/>
      <w:dstrike w:val="0"/>
      <w:sz w:val="26"/>
      <w:szCs w:val="26"/>
      <w:u w:val="none"/>
    </w:rPr>
  </w:style>
  <w:style w:type="character" w:customStyle="1" w:styleId="em0020ementachar1">
    <w:name w:val="em_0020ementa__char1"/>
    <w:rPr>
      <w:rFonts w:ascii="Times New Roman" w:hAnsi="Times New Roman" w:cs="Times New Roman"/>
      <w:strike w:val="0"/>
      <w:dstrike w:val="0"/>
      <w:sz w:val="28"/>
      <w:szCs w:val="28"/>
      <w:u w:val="none"/>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rFonts w:eastAsia="Arial Unicode MS"/>
    </w:rPr>
  </w:style>
  <w:style w:type="character" w:customStyle="1" w:styleId="ListLabel4">
    <w:name w:val="ListLabel 4"/>
    <w:rPr>
      <w:rFonts w:cs="Arial"/>
      <w:i/>
      <w:color w:val="FF0000"/>
    </w:rPr>
  </w:style>
  <w:style w:type="character" w:customStyle="1" w:styleId="ListLabel5">
    <w:name w:val="ListLabel 5"/>
    <w:rPr>
      <w:color w:val="0000FF"/>
    </w:rPr>
  </w:style>
  <w:style w:type="character" w:customStyle="1" w:styleId="ListLabel6">
    <w:name w:val="ListLabel 6"/>
    <w:rPr>
      <w:b/>
      <w:i w:val="0"/>
    </w:rPr>
  </w:style>
  <w:style w:type="character" w:customStyle="1" w:styleId="ListLabel7">
    <w:name w:val="ListLabel 7"/>
    <w:rPr>
      <w:b/>
      <w:i w:val="0"/>
      <w:color w:val="00000A"/>
    </w:rPr>
  </w:style>
  <w:style w:type="character" w:customStyle="1" w:styleId="ListLabel8">
    <w:name w:val="ListLabel 8"/>
    <w:rPr>
      <w:b w:val="0"/>
      <w:i w:val="0"/>
    </w:rPr>
  </w:style>
  <w:style w:type="character" w:customStyle="1" w:styleId="ListLabel9">
    <w:name w:val="ListLabel 9"/>
    <w:rPr>
      <w:b w:val="0"/>
      <w:color w:val="00000A"/>
    </w:rPr>
  </w:style>
  <w:style w:type="character" w:customStyle="1" w:styleId="ListLabel10">
    <w:name w:val="ListLabel 10"/>
    <w:rPr>
      <w:b/>
    </w:rPr>
  </w:style>
  <w:style w:type="character" w:customStyle="1" w:styleId="ListLabel11">
    <w:name w:val="ListLabel 11"/>
    <w:rPr>
      <w:b w:val="0"/>
    </w:rPr>
  </w:style>
  <w:style w:type="character" w:customStyle="1" w:styleId="ListLabel12">
    <w:name w:val="ListLabel 12"/>
    <w:rPr>
      <w:b/>
    </w:rPr>
  </w:style>
  <w:style w:type="character" w:customStyle="1" w:styleId="ListLabel13">
    <w:name w:val="ListLabel 13"/>
    <w:rPr>
      <w:b w:val="0"/>
    </w:rPr>
  </w:style>
  <w:style w:type="character" w:customStyle="1" w:styleId="WWCharLFO2LVL1">
    <w:name w:val="WW_CharLFO2LVL1"/>
    <w:rPr>
      <w:b/>
    </w:rPr>
  </w:style>
  <w:style w:type="character" w:customStyle="1" w:styleId="WWCharLFO2LVL2">
    <w:name w:val="WW_CharLFO2LVL2"/>
    <w:rPr>
      <w:b w:val="0"/>
    </w:rPr>
  </w:style>
  <w:style w:type="character" w:customStyle="1" w:styleId="WWCharLFO2LVL3">
    <w:name w:val="WW_CharLFO2LVL3"/>
    <w:rPr>
      <w:b w:val="0"/>
    </w:rPr>
  </w:style>
  <w:style w:type="character" w:customStyle="1" w:styleId="WWCharLFO3LVL1">
    <w:name w:val="WW_CharLFO3LVL1"/>
    <w:rPr>
      <w:b/>
    </w:rPr>
  </w:style>
  <w:style w:type="character" w:customStyle="1" w:styleId="WWCharLFO3LVL2">
    <w:name w:val="WW_CharLFO3LVL2"/>
    <w:rPr>
      <w:b w:val="0"/>
    </w:rPr>
  </w:style>
  <w:style w:type="character" w:customStyle="1" w:styleId="WWCharLFO3LVL3">
    <w:name w:val="WW_CharLFO3LVL3"/>
    <w:rPr>
      <w:b w:val="0"/>
    </w:rPr>
  </w:style>
  <w:style w:type="character" w:customStyle="1" w:styleId="WWCharLFO4LVL1">
    <w:name w:val="WW_CharLFO4LVL1"/>
    <w:rPr>
      <w:b/>
    </w:rPr>
  </w:style>
  <w:style w:type="character" w:customStyle="1" w:styleId="WWCharLFO4LVL2">
    <w:name w:val="WW_CharLFO4LVL2"/>
    <w:rPr>
      <w:b w:val="0"/>
    </w:rPr>
  </w:style>
  <w:style w:type="character" w:customStyle="1" w:styleId="WWCharLFO4LVL3">
    <w:name w:val="WW_CharLFO4LVL3"/>
    <w:rPr>
      <w:b w:val="0"/>
    </w:rPr>
  </w:style>
  <w:style w:type="character" w:customStyle="1" w:styleId="CommentTextChar">
    <w:name w:val="Comment Text Char"/>
    <w:basedOn w:val="Fontepargpadro"/>
    <w:rPr>
      <w:rFonts w:cs="Mangal"/>
      <w:sz w:val="20"/>
      <w:szCs w:val="18"/>
    </w:rPr>
  </w:style>
  <w:style w:type="character" w:customStyle="1" w:styleId="CommentReference">
    <w:name w:val="Comment Reference"/>
    <w:basedOn w:val="Fontepargpadro"/>
    <w:rPr>
      <w:sz w:val="16"/>
      <w:szCs w:val="16"/>
    </w:rPr>
  </w:style>
  <w:style w:type="character" w:customStyle="1" w:styleId="QuoteChar">
    <w:name w:val="Quote Char"/>
    <w:basedOn w:val="Fontepargpadro"/>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Pr>
      <w:rFonts w:ascii="Arial" w:hAnsi="Arial" w:cs="Arial"/>
      <w:color w:val="7030A0"/>
      <w:sz w:val="20"/>
    </w:rPr>
  </w:style>
  <w:style w:type="character" w:styleId="Hyperlink">
    <w:name w:val="Hyperlink"/>
    <w:basedOn w:val="Fontepargpadro"/>
    <w:rPr>
      <w:color w:val="0563C1"/>
      <w:u w:val="single"/>
    </w:rPr>
  </w:style>
  <w:style w:type="paragraph" w:styleId="Ttulo">
    <w:name w:val="Title"/>
    <w:basedOn w:val="Normal"/>
    <w:next w:val="Corpodotexto"/>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pPr>
      <w:spacing w:after="120"/>
    </w:pPr>
  </w:style>
  <w:style w:type="paragraph" w:customStyle="1" w:styleId="LO-Normal">
    <w:name w:val="LO-Normal"/>
    <w:pPr>
      <w:keepNext/>
      <w:widowControl w:val="0"/>
      <w:shd w:val="clear" w:color="auto" w:fill="FFFFFF"/>
      <w:suppressAutoHyphens/>
    </w:pPr>
  </w:style>
  <w:style w:type="paragraph" w:styleId="Lista">
    <w:name w:val="List"/>
    <w:basedOn w:val="Corpodotexto"/>
    <w:rPr>
      <w:rFonts w:cs="Lohit Hindi"/>
    </w:rPr>
  </w:style>
  <w:style w:type="paragraph" w:styleId="Legenda">
    <w:name w:val="caption"/>
    <w:basedOn w:val="Normal"/>
    <w:pPr>
      <w:suppressLineNumbers/>
      <w:spacing w:before="120" w:after="120"/>
    </w:pPr>
    <w:rPr>
      <w:rFonts w:cs="Lohit Hindi"/>
      <w:i/>
      <w:iCs/>
    </w:rPr>
  </w:style>
  <w:style w:type="paragraph" w:customStyle="1" w:styleId="ndice">
    <w:name w:val="Índice"/>
    <w:basedOn w:val="Normal"/>
    <w:pPr>
      <w:suppressLineNumbers/>
    </w:pPr>
    <w:rPr>
      <w:rFonts w:cs="Lohit Hindi"/>
    </w:rPr>
  </w:style>
  <w:style w:type="paragraph" w:styleId="PargrafodaLista">
    <w:name w:val="List Paragraph"/>
    <w:basedOn w:val="Normal"/>
    <w:uiPriority w:val="34"/>
    <w:qFormat/>
    <w:pPr>
      <w:tabs>
        <w:tab w:val="left" w:pos="-12"/>
      </w:tabs>
      <w:ind w:left="720"/>
    </w:pPr>
  </w:style>
  <w:style w:type="paragraph" w:styleId="NormalWeb">
    <w:name w:val="Normal (Web)"/>
    <w:basedOn w:val="Normal"/>
    <w:pPr>
      <w:spacing w:before="28" w:after="28"/>
    </w:pPr>
    <w:rPr>
      <w:rFonts w:ascii="Times New Roman" w:hAnsi="Times New Roman" w:cs="Times New Roman"/>
    </w:rPr>
  </w:style>
  <w:style w:type="paragraph" w:styleId="Textodebalo">
    <w:name w:val="Balloon Text"/>
    <w:basedOn w:val="Normal"/>
    <w:rPr>
      <w:rFonts w:ascii="Tahoma" w:hAnsi="Tahoma"/>
      <w:sz w:val="16"/>
      <w:szCs w:val="16"/>
    </w:rPr>
  </w:style>
  <w:style w:type="paragraph" w:customStyle="1" w:styleId="Nvel2">
    <w:name w:val="Nível 2"/>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Commarcadores5">
    <w:name w:val="List Bullet 5"/>
    <w:basedOn w:val="Normal"/>
  </w:style>
  <w:style w:type="paragraph" w:customStyle="1" w:styleId="citao2">
    <w:name w:val="citação 2"/>
    <w:basedOn w:val="Citao"/>
    <w:qFormat/>
    <w:rPr>
      <w:szCs w:val="20"/>
    </w:rPr>
  </w:style>
  <w:style w:type="paragraph" w:styleId="Cabealho">
    <w:name w:val="header"/>
    <w:basedOn w:val="Normal"/>
    <w:uiPriority w:val="99"/>
    <w:pPr>
      <w:suppressLineNumbers/>
      <w:tabs>
        <w:tab w:val="center" w:pos="4252"/>
        <w:tab w:val="right" w:pos="8504"/>
      </w:tabs>
    </w:pPr>
  </w:style>
  <w:style w:type="paragraph" w:styleId="Rodap">
    <w:name w:val="footer"/>
    <w:basedOn w:val="Normal"/>
    <w:uiPriority w:val="99"/>
    <w:pPr>
      <w:suppressLineNumbers/>
      <w:tabs>
        <w:tab w:val="center" w:pos="4252"/>
        <w:tab w:val="right" w:pos="8504"/>
      </w:tabs>
    </w:pPr>
  </w:style>
  <w:style w:type="paragraph" w:customStyle="1" w:styleId="em0020ementa">
    <w:name w:val="em_0020ementa"/>
    <w:basedOn w:val="Normal"/>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pPr>
      <w:suppressLineNumbers/>
    </w:pPr>
  </w:style>
  <w:style w:type="paragraph" w:customStyle="1" w:styleId="CommentText">
    <w:name w:val="Comment Text"/>
    <w:basedOn w:val="LO-Normal"/>
    <w:rPr>
      <w:rFonts w:cs="Mangal"/>
      <w:sz w:val="20"/>
      <w:szCs w:val="18"/>
    </w:rPr>
  </w:style>
  <w:style w:type="paragraph" w:customStyle="1" w:styleId="Citaes">
    <w:name w:val="Citações"/>
    <w:basedOn w:val="Normal"/>
    <w:pPr>
      <w:spacing w:after="283"/>
      <w:ind w:left="567" w:right="567"/>
    </w:pPr>
  </w:style>
  <w:style w:type="paragraph" w:customStyle="1" w:styleId="Ttulododocumento">
    <w:name w:val="Título do documento"/>
    <w:basedOn w:val="Ttulo"/>
    <w:next w:val="Corpodotexto"/>
    <w:pPr>
      <w:jc w:val="center"/>
    </w:pPr>
    <w:rPr>
      <w:b/>
      <w:bCs/>
      <w:sz w:val="56"/>
      <w:szCs w:val="56"/>
    </w:rPr>
  </w:style>
  <w:style w:type="paragraph" w:styleId="Subttulo">
    <w:name w:val="Subtitle"/>
    <w:basedOn w:val="Ttulo"/>
    <w:next w:val="Corpodotexto"/>
    <w:pPr>
      <w:spacing w:before="60"/>
      <w:jc w:val="center"/>
    </w:pPr>
    <w:rPr>
      <w:sz w:val="36"/>
      <w:szCs w:val="36"/>
    </w:rPr>
  </w:style>
  <w:style w:type="paragraph" w:customStyle="1" w:styleId="PADRO">
    <w:name w:val="PADRÃO"/>
    <w:link w:val="PADROChar"/>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pPr>
      <w:suppressLineNumbers/>
      <w:pBdr>
        <w:bottom w:val="double" w:sz="2" w:space="0" w:color="808080"/>
      </w:pBdr>
      <w:spacing w:after="283"/>
    </w:pPr>
    <w:rPr>
      <w:sz w:val="12"/>
      <w:szCs w:val="12"/>
    </w:rPr>
  </w:style>
  <w:style w:type="paragraph" w:customStyle="1" w:styleId="Ttulodetabela">
    <w:name w:val="Título de tabela"/>
    <w:basedOn w:val="Contedodatabela"/>
    <w:pPr>
      <w:jc w:val="center"/>
    </w:pPr>
    <w:rPr>
      <w:b/>
      <w:bCs/>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Fontepargpadro"/>
    <w:uiPriority w:val="99"/>
    <w:semiHidden/>
    <w:unhideWhenUsed/>
    <w:rPr>
      <w:sz w:val="16"/>
      <w:szCs w:val="16"/>
    </w:rPr>
  </w:style>
  <w:style w:type="paragraph" w:styleId="Corpodetexto">
    <w:name w:val="Body Text"/>
    <w:basedOn w:val="Normal"/>
    <w:link w:val="CorpodetextoCha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har">
    <w:name w:val="Corpo de texto Char"/>
    <w:basedOn w:val="Fontepargpadro"/>
    <w:link w:val="Corpodetexto"/>
    <w:rsid w:val="00CB65F2"/>
    <w:rPr>
      <w:rFonts w:ascii="Times New Roman" w:eastAsia="Arial Unicode MS" w:hAnsi="Times New Roman" w:cs="Times New Roman"/>
      <w:szCs w:val="20"/>
      <w:lang w:eastAsia="pt-BR" w:bidi="ar-SA"/>
    </w:rPr>
  </w:style>
  <w:style w:type="table" w:styleId="Tabelacomgrade">
    <w:name w:val="Table Grid"/>
    <w:basedOn w:val="Tabelanormal"/>
    <w:uiPriority w:val="5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464C98"/>
    <w:pPr>
      <w:numPr>
        <w:ilvl w:val="1"/>
        <w:numId w:val="1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Fontepargpadro"/>
    <w:link w:val="Nivel4"/>
    <w:rsid w:val="00464C98"/>
    <w:rPr>
      <w:rFonts w:ascii="Ecofont_Spranq_eco_Sans" w:eastAsia="Arial Unicode MS" w:hAnsi="Ecofont_Spranq_eco_Sans" w:cs="Arial"/>
      <w:sz w:val="20"/>
      <w:szCs w:val="20"/>
      <w:lang w:eastAsia="pt-BR" w:bidi="ar-SA"/>
    </w:rPr>
  </w:style>
  <w:style w:type="paragraph" w:styleId="Recuodecorpodetexto">
    <w:name w:val="Body Text Indent"/>
    <w:basedOn w:val="Normal"/>
    <w:link w:val="RecuodecorpodetextoChar"/>
    <w:uiPriority w:val="99"/>
    <w:semiHidden/>
    <w:unhideWhenUsed/>
    <w:rsid w:val="006A0166"/>
    <w:pPr>
      <w:spacing w:after="120"/>
      <w:ind w:left="283"/>
    </w:pPr>
  </w:style>
  <w:style w:type="character" w:customStyle="1" w:styleId="RecuodecorpodetextoChar">
    <w:name w:val="Recuo de corpo de texto Char"/>
    <w:basedOn w:val="Fontepargpadro"/>
    <w:link w:val="Recuodecorpodetexto"/>
    <w:uiPriority w:val="99"/>
    <w:semiHidden/>
    <w:rsid w:val="006A0166"/>
    <w:rPr>
      <w:rFonts w:ascii="Ecofont_Spranq_eco_Sans" w:eastAsia="Times New Roman" w:hAnsi="Ecofont_Spranq_eco_Sans" w:cs="Tahoma"/>
      <w:color w:val="00000A"/>
      <w:shd w:val="clear" w:color="auto" w:fill="FFFFFF"/>
      <w:lang w:eastAsia="pt-BR" w:bidi="ar-SA"/>
    </w:rPr>
  </w:style>
  <w:style w:type="paragraph" w:customStyle="1" w:styleId="PargrafodaLista1">
    <w:name w:val="Parágrafo da Lista1"/>
    <w:basedOn w:val="Normal"/>
    <w:rsid w:val="006A0166"/>
    <w:pPr>
      <w:keepNext w:val="0"/>
      <w:shd w:val="clear" w:color="auto" w:fill="auto"/>
      <w:tabs>
        <w:tab w:val="clear" w:pos="708"/>
      </w:tabs>
      <w:overflowPunct/>
      <w:ind w:left="720"/>
      <w:textAlignment w:val="auto"/>
    </w:pPr>
    <w:rPr>
      <w:color w:val="auto"/>
      <w:lang w:eastAsia="zh-CN"/>
    </w:rPr>
  </w:style>
  <w:style w:type="character" w:customStyle="1" w:styleId="PADROChar">
    <w:name w:val="PADRÃO Char"/>
    <w:basedOn w:val="Fontepargpadro"/>
    <w:link w:val="PADRO"/>
    <w:rsid w:val="00933063"/>
    <w:rPr>
      <w:rFonts w:ascii="Ecofont_Spranq_eco_Sans" w:hAnsi="Ecofont_Spranq_eco_Sans"/>
      <w:sz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5601">
      <w:bodyDiv w:val="1"/>
      <w:marLeft w:val="0"/>
      <w:marRight w:val="0"/>
      <w:marTop w:val="0"/>
      <w:marBottom w:val="0"/>
      <w:divBdr>
        <w:top w:val="none" w:sz="0" w:space="0" w:color="auto"/>
        <w:left w:val="none" w:sz="0" w:space="0" w:color="auto"/>
        <w:bottom w:val="none" w:sz="0" w:space="0" w:color="auto"/>
        <w:right w:val="none" w:sz="0" w:space="0" w:color="auto"/>
      </w:divBdr>
    </w:div>
    <w:div w:id="301077023">
      <w:bodyDiv w:val="1"/>
      <w:marLeft w:val="0"/>
      <w:marRight w:val="0"/>
      <w:marTop w:val="0"/>
      <w:marBottom w:val="0"/>
      <w:divBdr>
        <w:top w:val="none" w:sz="0" w:space="0" w:color="auto"/>
        <w:left w:val="none" w:sz="0" w:space="0" w:color="auto"/>
        <w:bottom w:val="none" w:sz="0" w:space="0" w:color="auto"/>
        <w:right w:val="none" w:sz="0" w:space="0" w:color="auto"/>
      </w:divBdr>
    </w:div>
    <w:div w:id="623275568">
      <w:bodyDiv w:val="1"/>
      <w:marLeft w:val="0"/>
      <w:marRight w:val="0"/>
      <w:marTop w:val="0"/>
      <w:marBottom w:val="0"/>
      <w:divBdr>
        <w:top w:val="none" w:sz="0" w:space="0" w:color="auto"/>
        <w:left w:val="none" w:sz="0" w:space="0" w:color="auto"/>
        <w:bottom w:val="none" w:sz="0" w:space="0" w:color="auto"/>
        <w:right w:val="none" w:sz="0" w:space="0" w:color="auto"/>
      </w:divBdr>
    </w:div>
    <w:div w:id="888037151">
      <w:bodyDiv w:val="1"/>
      <w:marLeft w:val="0"/>
      <w:marRight w:val="0"/>
      <w:marTop w:val="0"/>
      <w:marBottom w:val="0"/>
      <w:divBdr>
        <w:top w:val="none" w:sz="0" w:space="0" w:color="auto"/>
        <w:left w:val="none" w:sz="0" w:space="0" w:color="auto"/>
        <w:bottom w:val="none" w:sz="0" w:space="0" w:color="auto"/>
        <w:right w:val="none" w:sz="0" w:space="0" w:color="auto"/>
      </w:divBdr>
    </w:div>
    <w:div w:id="1575973473">
      <w:bodyDiv w:val="1"/>
      <w:marLeft w:val="0"/>
      <w:marRight w:val="0"/>
      <w:marTop w:val="0"/>
      <w:marBottom w:val="0"/>
      <w:divBdr>
        <w:top w:val="none" w:sz="0" w:space="0" w:color="auto"/>
        <w:left w:val="none" w:sz="0" w:space="0" w:color="auto"/>
        <w:bottom w:val="none" w:sz="0" w:space="0" w:color="auto"/>
        <w:right w:val="none" w:sz="0" w:space="0" w:color="auto"/>
      </w:divBdr>
    </w:div>
    <w:div w:id="1807384569">
      <w:bodyDiv w:val="1"/>
      <w:marLeft w:val="0"/>
      <w:marRight w:val="0"/>
      <w:marTop w:val="0"/>
      <w:marBottom w:val="0"/>
      <w:divBdr>
        <w:top w:val="none" w:sz="0" w:space="0" w:color="auto"/>
        <w:left w:val="none" w:sz="0" w:space="0" w:color="auto"/>
        <w:bottom w:val="none" w:sz="0" w:space="0" w:color="auto"/>
        <w:right w:val="none" w:sz="0" w:space="0" w:color="auto"/>
      </w:divBdr>
    </w:div>
    <w:div w:id="1858277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45</Pages>
  <Words>16455</Words>
  <Characters>88857</Characters>
  <Application>Microsoft Office Word</Application>
  <DocSecurity>0</DocSecurity>
  <Lines>740</Lines>
  <Paragraphs>210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Nunes</dc:creator>
  <cp:lastModifiedBy>Rodolfo Nunes</cp:lastModifiedBy>
  <cp:revision>16</cp:revision>
  <dcterms:created xsi:type="dcterms:W3CDTF">2015-05-12T11:50:00Z</dcterms:created>
  <dcterms:modified xsi:type="dcterms:W3CDTF">2015-05-12T12:15:00Z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2014-02-21T03:39:00Z</dcterms:created>
  <dc:creator>Adriano</dc:creator>
  <dc:language>pt-BR</dc:language>
  <cp:lastPrinted>2010-11-03T18:07:00Z</cp:lastPrinted>
  <dcterms:modified xsi:type="dcterms:W3CDTF">2014-06-24T05:49:28Z</dcterms:modified>
  <cp:revision>45</cp:revision>
  <dc:title>NOTAS EXPLICATIVAS</dc:title>
</cp:coreProperties>
</file>